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69EFC7" w14:textId="77777777" w:rsidR="003F11D6" w:rsidRPr="002826C2" w:rsidRDefault="000E3D2F">
      <w:r w:rsidRPr="002826C2">
        <w:rPr>
          <w:noProof/>
        </w:rPr>
        <w:drawing>
          <wp:anchor distT="0" distB="0" distL="0" distR="0" simplePos="0" relativeHeight="251658240" behindDoc="1" locked="0" layoutInCell="1" hidden="0" allowOverlap="1" wp14:anchorId="7369F07E" wp14:editId="7369F07F">
            <wp:simplePos x="0" y="0"/>
            <wp:positionH relativeFrom="column">
              <wp:posOffset>-2647944</wp:posOffset>
            </wp:positionH>
            <wp:positionV relativeFrom="paragraph">
              <wp:posOffset>-914393</wp:posOffset>
            </wp:positionV>
            <wp:extent cx="5732145" cy="4373880"/>
            <wp:effectExtent l="0" t="0" r="0" b="0"/>
            <wp:wrapNone/>
            <wp:docPr id="1597007009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43738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2826C2">
        <w:rPr>
          <w:noProof/>
        </w:rPr>
        <w:drawing>
          <wp:anchor distT="0" distB="0" distL="0" distR="0" simplePos="0" relativeHeight="251659264" behindDoc="1" locked="0" layoutInCell="1" hidden="0" allowOverlap="1" wp14:anchorId="7369F080" wp14:editId="7369F081">
            <wp:simplePos x="0" y="0"/>
            <wp:positionH relativeFrom="column">
              <wp:posOffset>-389883</wp:posOffset>
            </wp:positionH>
            <wp:positionV relativeFrom="paragraph">
              <wp:posOffset>-514342</wp:posOffset>
            </wp:positionV>
            <wp:extent cx="3048000" cy="834853"/>
            <wp:effectExtent l="0" t="0" r="0" b="0"/>
            <wp:wrapNone/>
            <wp:docPr id="1597007010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83485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369EFC8" w14:textId="77777777" w:rsidR="003F11D6" w:rsidRPr="002826C2" w:rsidRDefault="003F11D6"/>
    <w:p w14:paraId="7369EFC9" w14:textId="77777777" w:rsidR="003F11D6" w:rsidRPr="002826C2" w:rsidRDefault="003F11D6"/>
    <w:p w14:paraId="7369EFCA" w14:textId="77777777" w:rsidR="003F11D6" w:rsidRPr="002826C2" w:rsidRDefault="000E3D2F">
      <w:r w:rsidRPr="002826C2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hidden="0" allowOverlap="1" wp14:anchorId="7369F082" wp14:editId="7369F083">
                <wp:simplePos x="0" y="0"/>
                <wp:positionH relativeFrom="column">
                  <wp:posOffset>660400</wp:posOffset>
                </wp:positionH>
                <wp:positionV relativeFrom="paragraph">
                  <wp:posOffset>45720</wp:posOffset>
                </wp:positionV>
                <wp:extent cx="4466590" cy="708660"/>
                <wp:effectExtent l="0" t="0" r="0" b="0"/>
                <wp:wrapSquare wrapText="bothSides" distT="45720" distB="45720" distL="114300" distR="114300"/>
                <wp:docPr id="1597007007" name="Rectangle 15970070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31755" y="3444720"/>
                          <a:ext cx="4428490" cy="670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7E657C6" w14:textId="77777777" w:rsidR="006A4076" w:rsidRPr="006A4076" w:rsidRDefault="006A4076" w:rsidP="006A4076">
                            <w:pPr>
                              <w:spacing w:line="258" w:lineRule="auto"/>
                              <w:jc w:val="center"/>
                              <w:textDirection w:val="btLr"/>
                              <w:rPr>
                                <w:b/>
                                <w:color w:val="16C45B"/>
                                <w:sz w:val="60"/>
                              </w:rPr>
                            </w:pPr>
                            <w:r w:rsidRPr="006A4076">
                              <w:rPr>
                                <w:b/>
                                <w:color w:val="16C45B"/>
                                <w:sz w:val="60"/>
                              </w:rPr>
                              <w:t>Plan izvođenja cjeline</w:t>
                            </w:r>
                          </w:p>
                          <w:p w14:paraId="7369F08F" w14:textId="4C7321D9" w:rsidR="003F11D6" w:rsidRPr="002826C2" w:rsidRDefault="003F11D6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69F082" id="Rectangle 1597007007" o:spid="_x0000_s1026" style="position:absolute;margin-left:52pt;margin-top:3.6pt;width:351.7pt;height:55.8pt;z-index:25166028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" filled="f" stroked="f">
                <v:textbox inset="2.53958mm,1.2694mm,2.53958mm,1.2694mm">
                  <w:txbxContent>
                    <w:p w14:paraId="77E657C6" w14:textId="77777777" w:rsidR="006A4076" w:rsidRPr="006A4076" w:rsidRDefault="006A4076" w:rsidP="006A4076">
                      <w:pPr>
                        <w:spacing w:line="258" w:lineRule="auto"/>
                        <w:jc w:val="center"/>
                        <w:textDirection w:val="btLr"/>
                        <w:rPr>
                          <w:b/>
                          <w:color w:val="16C45B"/>
                          <w:sz w:val="60"/>
                        </w:rPr>
                      </w:pPr>
                      <w:r w:rsidRPr="006A4076">
                        <w:rPr>
                          <w:b/>
                          <w:color w:val="16C45B"/>
                          <w:sz w:val="60"/>
                        </w:rPr>
                        <w:t>Plan izvođenja cjeline</w:t>
                      </w:r>
                    </w:p>
                    <w:p w14:paraId="7369F08F" w14:textId="4C7321D9" w:rsidR="003F11D6" w:rsidRPr="002826C2" w:rsidRDefault="003F11D6">
                      <w:pPr>
                        <w:spacing w:line="258" w:lineRule="auto"/>
                        <w:jc w:val="center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7369EFCB" w14:textId="77777777" w:rsidR="003F11D6" w:rsidRPr="002826C2" w:rsidRDefault="003F11D6"/>
    <w:p w14:paraId="7369EFCC" w14:textId="77777777" w:rsidR="003F11D6" w:rsidRPr="002826C2" w:rsidRDefault="000E3D2F">
      <w:r w:rsidRPr="002826C2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hidden="0" allowOverlap="1" wp14:anchorId="7369F084" wp14:editId="7369F085">
                <wp:simplePos x="0" y="0"/>
                <wp:positionH relativeFrom="column">
                  <wp:posOffset>469900</wp:posOffset>
                </wp:positionH>
                <wp:positionV relativeFrom="paragraph">
                  <wp:posOffset>58420</wp:posOffset>
                </wp:positionV>
                <wp:extent cx="4724400" cy="982980"/>
                <wp:effectExtent l="0" t="0" r="0" b="0"/>
                <wp:wrapSquare wrapText="bothSides" distT="45720" distB="45720" distL="114300" distR="114300"/>
                <wp:docPr id="1597007008" name="Rectangle 15970070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02850" y="3307560"/>
                          <a:ext cx="4686300" cy="94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369F090" w14:textId="77777777" w:rsidR="003F11D6" w:rsidRPr="002826C2" w:rsidRDefault="000E3D2F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 w:rsidRPr="002826C2">
                              <w:rPr>
                                <w:i/>
                                <w:sz w:val="36"/>
                              </w:rPr>
                              <w:t>WP3: Obučavanje učitelja za autentično i rodno uključivo informatičko obrazovanje</w:t>
                            </w:r>
                          </w:p>
                          <w:p w14:paraId="7369F091" w14:textId="77777777" w:rsidR="003F11D6" w:rsidRPr="002826C2" w:rsidRDefault="003F11D6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69F084" id="Rectangle 1597007008" o:spid="_x0000_s1027" style="position:absolute;margin-left:37pt;margin-top:4.6pt;width:372pt;height:77.4pt;z-index:25166131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" filled="f" stroked="f">
                <v:textbox inset="2.53958mm,1.2694mm,2.53958mm,1.2694mm">
                  <w:txbxContent>
                    <w:p w14:paraId="7369F090" w14:textId="77777777" w:rsidR="003F11D6" w:rsidRPr="002826C2" w:rsidRDefault="000E3D2F">
                      <w:pPr>
                        <w:spacing w:line="258" w:lineRule="auto"/>
                        <w:jc w:val="center"/>
                        <w:textDirection w:val="btLr"/>
                      </w:pPr>
                      <w:r w:rsidRPr="002826C2">
                        <w:rPr>
                          <w:i/>
                          <w:sz w:val="36"/>
                        </w:rPr>
                        <w:t>WP3: Obučavanje učitelja za autentično i rodno uključivo informatičko obrazovanje</w:t>
                      </w:r>
                    </w:p>
                    <w:p w14:paraId="7369F091" w14:textId="77777777" w:rsidR="003F11D6" w:rsidRPr="002826C2" w:rsidRDefault="003F11D6">
                      <w:pPr>
                        <w:spacing w:line="258" w:lineRule="auto"/>
                        <w:jc w:val="center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7369EFCD" w14:textId="77777777" w:rsidR="003F11D6" w:rsidRPr="002826C2" w:rsidRDefault="003F11D6"/>
    <w:p w14:paraId="7369EFCE" w14:textId="77777777" w:rsidR="003F11D6" w:rsidRPr="002826C2" w:rsidRDefault="000E3D2F">
      <w:r w:rsidRPr="002826C2">
        <w:rPr>
          <w:noProof/>
        </w:rPr>
        <w:drawing>
          <wp:anchor distT="0" distB="0" distL="0" distR="0" simplePos="0" relativeHeight="251662336" behindDoc="1" locked="0" layoutInCell="1" hidden="0" allowOverlap="1" wp14:anchorId="7369F086" wp14:editId="7369F087">
            <wp:simplePos x="0" y="0"/>
            <wp:positionH relativeFrom="column">
              <wp:posOffset>866140</wp:posOffset>
            </wp:positionH>
            <wp:positionV relativeFrom="paragraph">
              <wp:posOffset>187325</wp:posOffset>
            </wp:positionV>
            <wp:extent cx="4000500" cy="1409700"/>
            <wp:effectExtent l="0" t="0" r="0" b="0"/>
            <wp:wrapNone/>
            <wp:docPr id="1597007011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40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369EFCF" w14:textId="77777777" w:rsidR="003F11D6" w:rsidRPr="002826C2" w:rsidRDefault="003F11D6"/>
    <w:p w14:paraId="7369EFD0" w14:textId="77777777" w:rsidR="003F11D6" w:rsidRPr="002826C2" w:rsidRDefault="003F11D6"/>
    <w:p w14:paraId="7369EFD1" w14:textId="77777777" w:rsidR="003F11D6" w:rsidRPr="002826C2" w:rsidRDefault="003F11D6"/>
    <w:p w14:paraId="7369EFD2" w14:textId="77777777" w:rsidR="003F11D6" w:rsidRPr="002826C2" w:rsidRDefault="000E3D2F">
      <w:pPr>
        <w:tabs>
          <w:tab w:val="left" w:pos="6264"/>
        </w:tabs>
      </w:pPr>
      <w:r w:rsidRPr="002826C2">
        <w:tab/>
      </w:r>
    </w:p>
    <w:p w14:paraId="7369EFD3" w14:textId="77777777" w:rsidR="003F11D6" w:rsidRPr="002826C2" w:rsidRDefault="003F11D6">
      <w:pPr>
        <w:tabs>
          <w:tab w:val="left" w:pos="6264"/>
        </w:tabs>
      </w:pPr>
    </w:p>
    <w:p w14:paraId="7369EFD4" w14:textId="77777777" w:rsidR="003F11D6" w:rsidRPr="002826C2" w:rsidRDefault="003F11D6">
      <w:pPr>
        <w:tabs>
          <w:tab w:val="left" w:pos="6264"/>
        </w:tabs>
      </w:pPr>
    </w:p>
    <w:tbl>
      <w:tblPr>
        <w:tblStyle w:val="af3"/>
        <w:tblpPr w:leftFromText="180" w:rightFromText="180" w:vertAnchor="text" w:tblpY="52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7512"/>
      </w:tblGrid>
      <w:tr w:rsidR="003F11D6" w:rsidRPr="002826C2" w14:paraId="7369EFD6" w14:textId="77777777" w:rsidTr="003F11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69EFD5" w14:textId="77777777" w:rsidR="003F11D6" w:rsidRPr="002826C2" w:rsidRDefault="000E3D2F">
            <w:pPr>
              <w:rPr>
                <w:color w:val="F2F2F2"/>
                <w:sz w:val="24"/>
                <w:szCs w:val="24"/>
              </w:rPr>
            </w:pPr>
            <w:r w:rsidRPr="002826C2">
              <w:rPr>
                <w:color w:val="F2F2F2"/>
                <w:sz w:val="24"/>
                <w:szCs w:val="24"/>
              </w:rPr>
              <w:t>OPĆE INFORMACIJE</w:t>
            </w:r>
          </w:p>
        </w:tc>
      </w:tr>
      <w:tr w:rsidR="003F11D6" w:rsidRPr="002826C2" w14:paraId="7369EFD9" w14:textId="77777777" w:rsidTr="003F11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7369EFD7" w14:textId="77777777" w:rsidR="003F11D6" w:rsidRPr="002826C2" w:rsidRDefault="000E3D2F">
            <w:pPr>
              <w:rPr>
                <w:color w:val="F2F2F2"/>
                <w:sz w:val="24"/>
                <w:szCs w:val="24"/>
              </w:rPr>
            </w:pPr>
            <w:r w:rsidRPr="002826C2">
              <w:t>Modul</w:t>
            </w:r>
          </w:p>
        </w:tc>
        <w:tc>
          <w:tcPr>
            <w:tcW w:w="7512" w:type="dxa"/>
          </w:tcPr>
          <w:p w14:paraId="7369EFD8" w14:textId="4E7E94D2" w:rsidR="003F11D6" w:rsidRPr="002826C2" w:rsidRDefault="000E3D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26C2">
              <w:t xml:space="preserve">1. </w:t>
            </w:r>
            <w:r w:rsidR="00721CB8" w:rsidRPr="002826C2">
              <w:t xml:space="preserve">Pregled TINKER projekta i uvod u autentično učenje i rodnu </w:t>
            </w:r>
            <w:proofErr w:type="spellStart"/>
            <w:r w:rsidR="00721CB8" w:rsidRPr="002826C2">
              <w:t>uključivost</w:t>
            </w:r>
            <w:proofErr w:type="spellEnd"/>
          </w:p>
        </w:tc>
      </w:tr>
      <w:tr w:rsidR="003F11D6" w:rsidRPr="002826C2" w14:paraId="7369EFDC" w14:textId="77777777" w:rsidTr="003F11D6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7369EFDA" w14:textId="2E0878BD" w:rsidR="003F11D6" w:rsidRPr="002826C2" w:rsidRDefault="00721CB8">
            <w:r w:rsidRPr="002826C2">
              <w:t>Cjelina</w:t>
            </w:r>
          </w:p>
        </w:tc>
        <w:tc>
          <w:tcPr>
            <w:tcW w:w="7512" w:type="dxa"/>
          </w:tcPr>
          <w:p w14:paraId="7369EFDB" w14:textId="61B3A1EA" w:rsidR="003F11D6" w:rsidRPr="002826C2" w:rsidRDefault="000E3D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826C2">
              <w:t>1.2:</w:t>
            </w:r>
            <w:r w:rsidRPr="002826C2">
              <w:rPr>
                <w:i/>
                <w:color w:val="000000"/>
                <w:sz w:val="18"/>
                <w:szCs w:val="18"/>
              </w:rPr>
              <w:t xml:space="preserve"> </w:t>
            </w:r>
            <w:r w:rsidR="00721CB8" w:rsidRPr="002826C2">
              <w:rPr>
                <w:i/>
              </w:rPr>
              <w:t xml:space="preserve">Uvod u autentično učenje i rodnu </w:t>
            </w:r>
            <w:proofErr w:type="spellStart"/>
            <w:r w:rsidR="00721CB8" w:rsidRPr="002826C2">
              <w:rPr>
                <w:i/>
              </w:rPr>
              <w:t>uključivost</w:t>
            </w:r>
            <w:proofErr w:type="spellEnd"/>
            <w:r w:rsidR="00721CB8" w:rsidRPr="002826C2">
              <w:rPr>
                <w:i/>
              </w:rPr>
              <w:t xml:space="preserve"> u informatičkom obrazovanju</w:t>
            </w:r>
          </w:p>
        </w:tc>
      </w:tr>
      <w:tr w:rsidR="003F11D6" w:rsidRPr="002826C2" w14:paraId="7369EFDF" w14:textId="77777777" w:rsidTr="003F11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7369EFDD" w14:textId="77777777" w:rsidR="003F11D6" w:rsidRPr="002826C2" w:rsidRDefault="000E3D2F">
            <w:r w:rsidRPr="002826C2">
              <w:t>Ciljna skupina</w:t>
            </w:r>
          </w:p>
        </w:tc>
        <w:tc>
          <w:tcPr>
            <w:tcW w:w="7512" w:type="dxa"/>
          </w:tcPr>
          <w:p w14:paraId="7369EFDE" w14:textId="77777777" w:rsidR="003F11D6" w:rsidRPr="002826C2" w:rsidRDefault="000E3D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26C2">
              <w:t>Učitelji koji poučavaju učenike starosti 10 do 12 godina</w:t>
            </w:r>
          </w:p>
        </w:tc>
      </w:tr>
      <w:tr w:rsidR="003F11D6" w:rsidRPr="002826C2" w14:paraId="7369EFE2" w14:textId="77777777" w:rsidTr="003F11D6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7369EFE0" w14:textId="77777777" w:rsidR="003F11D6" w:rsidRPr="002826C2" w:rsidRDefault="000E3D2F">
            <w:r w:rsidRPr="002826C2">
              <w:t>Trajanje</w:t>
            </w:r>
          </w:p>
        </w:tc>
        <w:tc>
          <w:tcPr>
            <w:tcW w:w="7512" w:type="dxa"/>
          </w:tcPr>
          <w:p w14:paraId="7369EFE1" w14:textId="77777777" w:rsidR="003F11D6" w:rsidRPr="002826C2" w:rsidRDefault="000E3D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826C2">
              <w:t>60 minuta</w:t>
            </w:r>
          </w:p>
        </w:tc>
      </w:tr>
      <w:tr w:rsidR="003F11D6" w:rsidRPr="002826C2" w14:paraId="7369EFE5" w14:textId="77777777" w:rsidTr="003F11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7369EFE3" w14:textId="77777777" w:rsidR="003F11D6" w:rsidRPr="002826C2" w:rsidRDefault="000E3D2F">
            <w:r w:rsidRPr="002826C2">
              <w:t>Preduvjeti</w:t>
            </w:r>
          </w:p>
        </w:tc>
        <w:tc>
          <w:tcPr>
            <w:tcW w:w="7512" w:type="dxa"/>
          </w:tcPr>
          <w:p w14:paraId="7369EFE4" w14:textId="77777777" w:rsidR="003F11D6" w:rsidRPr="002826C2" w:rsidRDefault="000E3D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26C2">
              <w:t>/</w:t>
            </w:r>
          </w:p>
        </w:tc>
      </w:tr>
      <w:tr w:rsidR="003F11D6" w:rsidRPr="002826C2" w14:paraId="7369EFE8" w14:textId="77777777" w:rsidTr="003F11D6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7369EFE6" w14:textId="77777777" w:rsidR="003F11D6" w:rsidRPr="002826C2" w:rsidRDefault="000E3D2F">
            <w:r w:rsidRPr="002826C2">
              <w:t>ECTS bodovi</w:t>
            </w:r>
          </w:p>
        </w:tc>
        <w:tc>
          <w:tcPr>
            <w:tcW w:w="7512" w:type="dxa"/>
          </w:tcPr>
          <w:p w14:paraId="7369EFE7" w14:textId="77777777" w:rsidR="003F11D6" w:rsidRPr="002826C2" w:rsidRDefault="000E3D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826C2">
              <w:t>0,04</w:t>
            </w:r>
          </w:p>
        </w:tc>
      </w:tr>
    </w:tbl>
    <w:p w14:paraId="7369EFE9" w14:textId="77777777" w:rsidR="003F11D6" w:rsidRPr="002826C2" w:rsidRDefault="003F11D6">
      <w:pPr>
        <w:tabs>
          <w:tab w:val="left" w:pos="6264"/>
        </w:tabs>
        <w:spacing w:after="0"/>
      </w:pPr>
    </w:p>
    <w:tbl>
      <w:tblPr>
        <w:tblStyle w:val="af4"/>
        <w:tblpPr w:leftFromText="180" w:rightFromText="180" w:vertAnchor="text" w:tblpY="224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8646"/>
      </w:tblGrid>
      <w:tr w:rsidR="003F11D6" w:rsidRPr="002826C2" w14:paraId="7369EFEB" w14:textId="77777777" w:rsidTr="003F11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69EFEA" w14:textId="77777777" w:rsidR="003F11D6" w:rsidRPr="002826C2" w:rsidRDefault="000E3D2F">
            <w:pPr>
              <w:rPr>
                <w:color w:val="F2F2F2"/>
                <w:sz w:val="24"/>
                <w:szCs w:val="24"/>
              </w:rPr>
            </w:pPr>
            <w:r w:rsidRPr="002826C2">
              <w:rPr>
                <w:color w:val="F2F2F2"/>
                <w:sz w:val="24"/>
                <w:szCs w:val="24"/>
              </w:rPr>
              <w:t>ISHODI UČENJA</w:t>
            </w:r>
          </w:p>
        </w:tc>
      </w:tr>
      <w:tr w:rsidR="00667A8D" w:rsidRPr="002826C2" w14:paraId="7369EFEE" w14:textId="77777777" w:rsidTr="003F11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7369EFEC" w14:textId="77777777" w:rsidR="00667A8D" w:rsidRPr="002826C2" w:rsidRDefault="00667A8D" w:rsidP="00667A8D">
            <w:pPr>
              <w:rPr>
                <w:color w:val="F2F2F2"/>
                <w:sz w:val="24"/>
                <w:szCs w:val="24"/>
              </w:rPr>
            </w:pPr>
            <w:r w:rsidRPr="002826C2">
              <w:t>1</w:t>
            </w:r>
          </w:p>
        </w:tc>
        <w:tc>
          <w:tcPr>
            <w:tcW w:w="8646" w:type="dxa"/>
          </w:tcPr>
          <w:p w14:paraId="7369EFED" w14:textId="74A2FC5C" w:rsidR="00667A8D" w:rsidRPr="002826C2" w:rsidRDefault="00667A8D" w:rsidP="00667A8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26C2">
              <w:t>Definirati i objasniti značajke autentičnog učenja potrebne za osmišljavanje autentičnog okruženja za učenje</w:t>
            </w:r>
          </w:p>
        </w:tc>
      </w:tr>
      <w:tr w:rsidR="00667A8D" w:rsidRPr="002826C2" w14:paraId="7369EFF1" w14:textId="77777777" w:rsidTr="001508A0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7369EFEF" w14:textId="77777777" w:rsidR="00667A8D" w:rsidRPr="002826C2" w:rsidRDefault="00667A8D" w:rsidP="00667A8D">
            <w:r w:rsidRPr="002826C2">
              <w:t>2</w:t>
            </w:r>
          </w:p>
        </w:tc>
        <w:tc>
          <w:tcPr>
            <w:tcW w:w="8646" w:type="dxa"/>
          </w:tcPr>
          <w:p w14:paraId="7369EFF0" w14:textId="577506FF" w:rsidR="00667A8D" w:rsidRPr="002826C2" w:rsidRDefault="00667A8D" w:rsidP="00667A8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826C2">
              <w:t>Navesti primjere autentičnog učenja u stvarnim učioničkim scenarijima</w:t>
            </w:r>
          </w:p>
        </w:tc>
      </w:tr>
      <w:tr w:rsidR="00667A8D" w:rsidRPr="002826C2" w14:paraId="7369EFF4" w14:textId="77777777" w:rsidTr="001508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7369EFF2" w14:textId="77777777" w:rsidR="00667A8D" w:rsidRPr="002826C2" w:rsidRDefault="00667A8D" w:rsidP="00667A8D">
            <w:r w:rsidRPr="002826C2">
              <w:t>3</w:t>
            </w:r>
          </w:p>
        </w:tc>
        <w:tc>
          <w:tcPr>
            <w:tcW w:w="8646" w:type="dxa"/>
          </w:tcPr>
          <w:p w14:paraId="7369EFF3" w14:textId="1A9B08A9" w:rsidR="00667A8D" w:rsidRPr="002826C2" w:rsidRDefault="00667A8D" w:rsidP="00667A8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26C2">
              <w:t xml:space="preserve">Razumjeti kako koncepti autentičnog učenja mogu unaprijediti rodnu </w:t>
            </w:r>
            <w:proofErr w:type="spellStart"/>
            <w:r w:rsidRPr="002826C2">
              <w:t>uključivost</w:t>
            </w:r>
            <w:proofErr w:type="spellEnd"/>
          </w:p>
        </w:tc>
      </w:tr>
      <w:tr w:rsidR="00667A8D" w:rsidRPr="002826C2" w14:paraId="7369EFF7" w14:textId="77777777" w:rsidTr="001508A0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7369EFF5" w14:textId="77777777" w:rsidR="00667A8D" w:rsidRPr="002826C2" w:rsidRDefault="00667A8D" w:rsidP="00667A8D">
            <w:r w:rsidRPr="002826C2">
              <w:t>4</w:t>
            </w:r>
          </w:p>
        </w:tc>
        <w:tc>
          <w:tcPr>
            <w:tcW w:w="8646" w:type="dxa"/>
          </w:tcPr>
          <w:p w14:paraId="7369EFF6" w14:textId="6E94C665" w:rsidR="00667A8D" w:rsidRPr="002826C2" w:rsidRDefault="00667A8D" w:rsidP="00667A8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826C2">
              <w:t>Prepoznati rodne pristranosti u informatičkom obrazovanju i raspraviti o njihovim učincima</w:t>
            </w:r>
          </w:p>
        </w:tc>
      </w:tr>
      <w:tr w:rsidR="00667A8D" w:rsidRPr="002826C2" w14:paraId="7369EFFA" w14:textId="77777777" w:rsidTr="001508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7369EFF8" w14:textId="77777777" w:rsidR="00667A8D" w:rsidRPr="002826C2" w:rsidRDefault="00667A8D" w:rsidP="00667A8D">
            <w:r w:rsidRPr="002826C2">
              <w:t>5</w:t>
            </w:r>
          </w:p>
        </w:tc>
        <w:tc>
          <w:tcPr>
            <w:tcW w:w="8646" w:type="dxa"/>
          </w:tcPr>
          <w:p w14:paraId="7369EFF9" w14:textId="0331E139" w:rsidR="00667A8D" w:rsidRPr="002826C2" w:rsidRDefault="00667A8D" w:rsidP="00667A8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26C2">
              <w:t xml:space="preserve">Osmisliti aktivnost autentičnog učenja s naglaskom na rodnu </w:t>
            </w:r>
            <w:proofErr w:type="spellStart"/>
            <w:r w:rsidRPr="002826C2">
              <w:t>uključivost</w:t>
            </w:r>
            <w:proofErr w:type="spellEnd"/>
          </w:p>
        </w:tc>
      </w:tr>
      <w:tr w:rsidR="00667A8D" w:rsidRPr="002826C2" w14:paraId="7369EFFD" w14:textId="77777777" w:rsidTr="001508A0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7369EFFB" w14:textId="77777777" w:rsidR="00667A8D" w:rsidRPr="002826C2" w:rsidRDefault="00667A8D" w:rsidP="00667A8D">
            <w:r w:rsidRPr="002826C2">
              <w:t>6</w:t>
            </w:r>
          </w:p>
        </w:tc>
        <w:tc>
          <w:tcPr>
            <w:tcW w:w="8646" w:type="dxa"/>
          </w:tcPr>
          <w:p w14:paraId="7369EFFC" w14:textId="4CC4B191" w:rsidR="00667A8D" w:rsidRPr="002826C2" w:rsidRDefault="00667A8D" w:rsidP="00667A8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826C2">
              <w:t>Promišljati o vlastitoj praksi poučavanja i istražiti načine kako primijeniti koncepte autentičnog učenja i smanjiti rodne pristranosti u informatičkom obrazovanju</w:t>
            </w:r>
          </w:p>
        </w:tc>
      </w:tr>
    </w:tbl>
    <w:p w14:paraId="7369EFFE" w14:textId="77777777" w:rsidR="003F11D6" w:rsidRPr="002826C2" w:rsidRDefault="003F11D6">
      <w:pPr>
        <w:tabs>
          <w:tab w:val="left" w:pos="6264"/>
        </w:tabs>
        <w:spacing w:after="0"/>
      </w:pPr>
    </w:p>
    <w:p w14:paraId="7369EFFF" w14:textId="77777777" w:rsidR="003F11D6" w:rsidRPr="002826C2" w:rsidRDefault="003F11D6">
      <w:pPr>
        <w:tabs>
          <w:tab w:val="left" w:pos="6264"/>
        </w:tabs>
        <w:spacing w:after="0"/>
      </w:pPr>
    </w:p>
    <w:tbl>
      <w:tblPr>
        <w:tblStyle w:val="af5"/>
        <w:tblpPr w:leftFromText="180" w:rightFromText="180" w:vertAnchor="text" w:tblpY="224"/>
        <w:tblW w:w="9088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969"/>
        <w:gridCol w:w="567"/>
        <w:gridCol w:w="3973"/>
        <w:gridCol w:w="17"/>
      </w:tblGrid>
      <w:tr w:rsidR="003F11D6" w:rsidRPr="002826C2" w14:paraId="7369F001" w14:textId="77777777" w:rsidTr="003F11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88" w:type="dxa"/>
            <w:gridSpan w:val="5"/>
          </w:tcPr>
          <w:p w14:paraId="7369F000" w14:textId="77777777" w:rsidR="003F11D6" w:rsidRPr="002826C2" w:rsidRDefault="000E3D2F">
            <w:pPr>
              <w:rPr>
                <w:color w:val="F2F2F2"/>
                <w:sz w:val="24"/>
                <w:szCs w:val="24"/>
              </w:rPr>
            </w:pPr>
            <w:r w:rsidRPr="002826C2">
              <w:rPr>
                <w:color w:val="F2F2F2"/>
                <w:sz w:val="24"/>
                <w:szCs w:val="24"/>
              </w:rPr>
              <w:lastRenderedPageBreak/>
              <w:t>METODE POUČAVANJA (označite sve što se primjenjuje)</w:t>
            </w:r>
          </w:p>
        </w:tc>
      </w:tr>
      <w:tr w:rsidR="003F11D6" w:rsidRPr="002826C2" w14:paraId="7369F006" w14:textId="77777777" w:rsidTr="003F11D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" w:type="dxa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7369F002" w14:textId="77777777" w:rsidR="003F11D6" w:rsidRPr="002826C2" w:rsidRDefault="000E3D2F">
            <w:pPr>
              <w:jc w:val="center"/>
            </w:pPr>
            <w:r w:rsidRPr="002826C2">
              <w:t>√</w:t>
            </w:r>
          </w:p>
        </w:tc>
        <w:tc>
          <w:tcPr>
            <w:tcW w:w="3969" w:type="dxa"/>
          </w:tcPr>
          <w:p w14:paraId="7369F003" w14:textId="77777777" w:rsidR="003F11D6" w:rsidRPr="002826C2" w:rsidRDefault="000E3D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26C2">
              <w:t>Učenje kroz djelovanje</w:t>
            </w:r>
          </w:p>
        </w:tc>
        <w:tc>
          <w:tcPr>
            <w:tcW w:w="567" w:type="dxa"/>
            <w:vAlign w:val="center"/>
          </w:tcPr>
          <w:p w14:paraId="7369F004" w14:textId="77777777" w:rsidR="003F11D6" w:rsidRPr="002826C2" w:rsidRDefault="000E3D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26C2">
              <w:t>√</w:t>
            </w:r>
          </w:p>
        </w:tc>
        <w:tc>
          <w:tcPr>
            <w:tcW w:w="3973" w:type="dxa"/>
          </w:tcPr>
          <w:p w14:paraId="7369F005" w14:textId="77777777" w:rsidR="003F11D6" w:rsidRPr="002826C2" w:rsidRDefault="000E3D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26C2">
              <w:t>Učenje od vršnjaka</w:t>
            </w:r>
          </w:p>
        </w:tc>
      </w:tr>
      <w:tr w:rsidR="003F11D6" w:rsidRPr="002826C2" w14:paraId="7369F00B" w14:textId="77777777" w:rsidTr="003F11D6">
        <w:trPr>
          <w:gridAfter w:val="1"/>
          <w:wAfter w:w="17" w:type="dxa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7369F007" w14:textId="77777777" w:rsidR="003F11D6" w:rsidRPr="002826C2" w:rsidRDefault="003F11D6">
            <w:pPr>
              <w:jc w:val="center"/>
            </w:pPr>
          </w:p>
        </w:tc>
        <w:tc>
          <w:tcPr>
            <w:tcW w:w="3969" w:type="dxa"/>
          </w:tcPr>
          <w:p w14:paraId="7369F008" w14:textId="77777777" w:rsidR="003F11D6" w:rsidRPr="002826C2" w:rsidRDefault="000E3D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826C2">
              <w:t>Učenje temeljeno na projektima</w:t>
            </w:r>
          </w:p>
        </w:tc>
        <w:tc>
          <w:tcPr>
            <w:tcW w:w="567" w:type="dxa"/>
            <w:vAlign w:val="center"/>
          </w:tcPr>
          <w:p w14:paraId="7369F009" w14:textId="77777777" w:rsidR="003F11D6" w:rsidRPr="002826C2" w:rsidRDefault="000E3D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826C2">
              <w:t>√</w:t>
            </w:r>
          </w:p>
        </w:tc>
        <w:tc>
          <w:tcPr>
            <w:tcW w:w="3973" w:type="dxa"/>
          </w:tcPr>
          <w:p w14:paraId="7369F00A" w14:textId="77777777" w:rsidR="003F11D6" w:rsidRPr="002826C2" w:rsidRDefault="000E3D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826C2">
              <w:t>Praktično učenje</w:t>
            </w:r>
          </w:p>
        </w:tc>
      </w:tr>
      <w:tr w:rsidR="003F11D6" w:rsidRPr="002826C2" w14:paraId="7369F010" w14:textId="77777777" w:rsidTr="003F11D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" w:type="dxa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7369F00C" w14:textId="77777777" w:rsidR="003F11D6" w:rsidRPr="002826C2" w:rsidRDefault="000E3D2F">
            <w:pPr>
              <w:jc w:val="center"/>
            </w:pPr>
            <w:r w:rsidRPr="002826C2">
              <w:t>√</w:t>
            </w:r>
          </w:p>
        </w:tc>
        <w:tc>
          <w:tcPr>
            <w:tcW w:w="3969" w:type="dxa"/>
          </w:tcPr>
          <w:p w14:paraId="7369F00D" w14:textId="77777777" w:rsidR="003F11D6" w:rsidRPr="002826C2" w:rsidRDefault="000E3D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26C2">
              <w:t>Strategije aktivnog učenja</w:t>
            </w:r>
          </w:p>
        </w:tc>
        <w:tc>
          <w:tcPr>
            <w:tcW w:w="567" w:type="dxa"/>
            <w:vAlign w:val="center"/>
          </w:tcPr>
          <w:p w14:paraId="7369F00E" w14:textId="77777777" w:rsidR="003F11D6" w:rsidRPr="002826C2" w:rsidRDefault="000E3D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26C2">
              <w:t>√</w:t>
            </w:r>
          </w:p>
        </w:tc>
        <w:tc>
          <w:tcPr>
            <w:tcW w:w="3973" w:type="dxa"/>
          </w:tcPr>
          <w:p w14:paraId="7369F00F" w14:textId="77777777" w:rsidR="003F11D6" w:rsidRPr="002826C2" w:rsidRDefault="000E3D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26C2">
              <w:t>Suradničko učenje</w:t>
            </w:r>
          </w:p>
        </w:tc>
      </w:tr>
      <w:tr w:rsidR="003F11D6" w:rsidRPr="002826C2" w14:paraId="7369F015" w14:textId="77777777" w:rsidTr="003F11D6">
        <w:trPr>
          <w:gridAfter w:val="1"/>
          <w:wAfter w:w="17" w:type="dxa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7369F011" w14:textId="77777777" w:rsidR="003F11D6" w:rsidRPr="002826C2" w:rsidRDefault="003F11D6">
            <w:pPr>
              <w:jc w:val="center"/>
            </w:pPr>
          </w:p>
        </w:tc>
        <w:tc>
          <w:tcPr>
            <w:tcW w:w="3969" w:type="dxa"/>
          </w:tcPr>
          <w:p w14:paraId="7369F012" w14:textId="77777777" w:rsidR="003F11D6" w:rsidRPr="002826C2" w:rsidRDefault="000E3D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826C2">
              <w:t>Kombinirano učenje</w:t>
            </w:r>
          </w:p>
        </w:tc>
        <w:tc>
          <w:tcPr>
            <w:tcW w:w="567" w:type="dxa"/>
            <w:vAlign w:val="center"/>
          </w:tcPr>
          <w:p w14:paraId="7369F013" w14:textId="77777777" w:rsidR="003F11D6" w:rsidRPr="002826C2" w:rsidRDefault="003F11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3" w:type="dxa"/>
          </w:tcPr>
          <w:p w14:paraId="7369F014" w14:textId="77777777" w:rsidR="003F11D6" w:rsidRPr="002826C2" w:rsidRDefault="003F11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369F016" w14:textId="77777777" w:rsidR="003F11D6" w:rsidRPr="002826C2" w:rsidRDefault="003F11D6">
      <w:pPr>
        <w:tabs>
          <w:tab w:val="left" w:pos="6264"/>
        </w:tabs>
        <w:spacing w:after="0"/>
      </w:pPr>
    </w:p>
    <w:tbl>
      <w:tblPr>
        <w:tblStyle w:val="af6"/>
        <w:tblpPr w:leftFromText="180" w:rightFromText="180" w:vertAnchor="text" w:tblpY="224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6945"/>
      </w:tblGrid>
      <w:tr w:rsidR="003F11D6" w:rsidRPr="002826C2" w14:paraId="7369F018" w14:textId="77777777" w:rsidTr="003F11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69F017" w14:textId="77777777" w:rsidR="003F11D6" w:rsidRPr="002826C2" w:rsidRDefault="000E3D2F">
            <w:pPr>
              <w:rPr>
                <w:color w:val="F2F2F2"/>
                <w:sz w:val="24"/>
                <w:szCs w:val="24"/>
              </w:rPr>
            </w:pPr>
            <w:r w:rsidRPr="002826C2">
              <w:rPr>
                <w:color w:val="F2F2F2"/>
                <w:sz w:val="24"/>
                <w:szCs w:val="24"/>
              </w:rPr>
              <w:t>MATERIJAL ZA UČENJE</w:t>
            </w:r>
          </w:p>
        </w:tc>
      </w:tr>
      <w:tr w:rsidR="003F11D6" w:rsidRPr="002826C2" w14:paraId="7369F01D" w14:textId="77777777" w:rsidTr="003F11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7369F019" w14:textId="77777777" w:rsidR="003F11D6" w:rsidRPr="002826C2" w:rsidRDefault="000E3D2F">
            <w:pPr>
              <w:rPr>
                <w:color w:val="F2F2F2"/>
                <w:sz w:val="24"/>
                <w:szCs w:val="24"/>
              </w:rPr>
            </w:pPr>
            <w:r w:rsidRPr="002826C2">
              <w:t>Potreban materijal</w:t>
            </w:r>
          </w:p>
        </w:tc>
        <w:tc>
          <w:tcPr>
            <w:tcW w:w="6945" w:type="dxa"/>
          </w:tcPr>
          <w:p w14:paraId="7369F01A" w14:textId="77777777" w:rsidR="003F11D6" w:rsidRPr="002826C2" w:rsidRDefault="000E3D2F">
            <w:pPr>
              <w:numPr>
                <w:ilvl w:val="0"/>
                <w:numId w:val="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26C2">
              <w:t>PowerPoint prezentacija</w:t>
            </w:r>
          </w:p>
          <w:p w14:paraId="7369F01B" w14:textId="4209D520" w:rsidR="003F11D6" w:rsidRPr="002826C2" w:rsidRDefault="00667A8D">
            <w:pPr>
              <w:numPr>
                <w:ilvl w:val="0"/>
                <w:numId w:val="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26C2">
              <w:t>TINKER resursi</w:t>
            </w:r>
            <w:r w:rsidR="000E3D2F" w:rsidRPr="002826C2">
              <w:t>:</w:t>
            </w:r>
          </w:p>
          <w:p w14:paraId="7369F01C" w14:textId="1F8437E3" w:rsidR="003F11D6" w:rsidRPr="002826C2" w:rsidRDefault="00667A8D">
            <w:pPr>
              <w:numPr>
                <w:ilvl w:val="0"/>
                <w:numId w:val="9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26C2">
              <w:t>TINKER</w:t>
            </w:r>
            <w:r w:rsidR="000E3D2F" w:rsidRPr="002826C2">
              <w:t xml:space="preserve"> okvir i scenariji učenja dostupni su na: </w:t>
            </w:r>
            <w:hyperlink r:id="rId11">
              <w:r w:rsidR="000E3D2F" w:rsidRPr="002826C2">
                <w:rPr>
                  <w:color w:val="1155CC"/>
                  <w:u w:val="single"/>
                </w:rPr>
                <w:t>https://tinker-project.eu/wp-content/uploads/2025/05/TINKER_WP2_Toolkit_Learning-Scenarios__CR_FV.pdf</w:t>
              </w:r>
            </w:hyperlink>
          </w:p>
        </w:tc>
      </w:tr>
      <w:tr w:rsidR="003F11D6" w:rsidRPr="002826C2" w14:paraId="7369F024" w14:textId="77777777" w:rsidTr="003F11D6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7369F01E" w14:textId="77777777" w:rsidR="003F11D6" w:rsidRPr="002826C2" w:rsidRDefault="000E3D2F">
            <w:r w:rsidRPr="002826C2">
              <w:t>Dodatni resursi</w:t>
            </w:r>
          </w:p>
        </w:tc>
        <w:tc>
          <w:tcPr>
            <w:tcW w:w="6945" w:type="dxa"/>
          </w:tcPr>
          <w:p w14:paraId="7369F01F" w14:textId="4349A51C" w:rsidR="003F11D6" w:rsidRPr="002826C2" w:rsidRDefault="000E3D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826C2">
              <w:t xml:space="preserve">Ovdje možete pronaći neke dodatne resurse za autentično učenje i rodnu </w:t>
            </w:r>
            <w:proofErr w:type="spellStart"/>
            <w:r w:rsidR="00667A8D" w:rsidRPr="002826C2">
              <w:t>uključivost</w:t>
            </w:r>
            <w:proofErr w:type="spellEnd"/>
            <w:r w:rsidRPr="002826C2">
              <w:t>:</w:t>
            </w:r>
          </w:p>
          <w:p w14:paraId="7369F020" w14:textId="77777777" w:rsidR="003F11D6" w:rsidRPr="002826C2" w:rsidRDefault="000E3D2F">
            <w:pPr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826C2">
              <w:t xml:space="preserve">Videozapisi za autentične prakse učenja dostupni su na: </w:t>
            </w:r>
            <w:hyperlink r:id="rId12">
              <w:r w:rsidRPr="002826C2">
                <w:rPr>
                  <w:color w:val="1155CC"/>
                  <w:u w:val="single"/>
                </w:rPr>
                <w:t>https://www.youtube.com/@JanH119/videos</w:t>
              </w:r>
            </w:hyperlink>
          </w:p>
          <w:p w14:paraId="7369F021" w14:textId="77777777" w:rsidR="003F11D6" w:rsidRPr="002826C2" w:rsidRDefault="000E3D2F">
            <w:pPr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826C2">
              <w:t>Herrington</w:t>
            </w:r>
            <w:proofErr w:type="spellEnd"/>
            <w:r w:rsidRPr="002826C2">
              <w:t xml:space="preserve">, J. i Oliver, R. (2000). Okvir za dizajn nastave za autentična okruženja za učenje. </w:t>
            </w:r>
            <w:proofErr w:type="spellStart"/>
            <w:r w:rsidRPr="002826C2">
              <w:rPr>
                <w:i/>
              </w:rPr>
              <w:t>Educational</w:t>
            </w:r>
            <w:proofErr w:type="spellEnd"/>
            <w:r w:rsidRPr="002826C2">
              <w:rPr>
                <w:i/>
              </w:rPr>
              <w:t xml:space="preserve"> Technology Research </w:t>
            </w:r>
            <w:proofErr w:type="spellStart"/>
            <w:r w:rsidRPr="002826C2">
              <w:rPr>
                <w:i/>
              </w:rPr>
              <w:t>and</w:t>
            </w:r>
            <w:proofErr w:type="spellEnd"/>
            <w:r w:rsidRPr="002826C2">
              <w:rPr>
                <w:i/>
              </w:rPr>
              <w:t xml:space="preserve"> Development </w:t>
            </w:r>
            <w:r w:rsidRPr="002826C2">
              <w:t xml:space="preserve">, </w:t>
            </w:r>
            <w:r w:rsidRPr="002826C2">
              <w:rPr>
                <w:i/>
              </w:rPr>
              <w:t xml:space="preserve">48 </w:t>
            </w:r>
            <w:r w:rsidRPr="002826C2">
              <w:t xml:space="preserve">(3), 23-48. </w:t>
            </w:r>
            <w:hyperlink r:id="rId13">
              <w:r w:rsidRPr="002826C2">
                <w:rPr>
                  <w:color w:val="1155CC"/>
                  <w:u w:val="single"/>
                </w:rPr>
                <w:t>https://link.springer.com/article/10.1007/BF02319856</w:t>
              </w:r>
            </w:hyperlink>
            <w:r w:rsidRPr="002826C2">
              <w:t xml:space="preserve"> </w:t>
            </w:r>
          </w:p>
          <w:p w14:paraId="7369F022" w14:textId="77777777" w:rsidR="003F11D6" w:rsidRPr="002826C2" w:rsidRDefault="000E3D2F">
            <w:pPr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826C2">
              <w:t>Uvidi u rodno osjetljivu pedagogiju:</w:t>
            </w:r>
          </w:p>
          <w:p w14:paraId="7369F023" w14:textId="77777777" w:rsidR="003F11D6" w:rsidRPr="002826C2" w:rsidRDefault="000E3D2F">
            <w:pPr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4">
              <w:r w:rsidRPr="002826C2">
                <w:rPr>
                  <w:color w:val="1155CC"/>
                  <w:u w:val="single"/>
                </w:rPr>
                <w:t>https://www.brookings.edu/wp-content/uploads/2018/11/Hawah-Nabbuye-FOR-WEBSITE.pdf</w:t>
              </w:r>
            </w:hyperlink>
            <w:r w:rsidRPr="002826C2">
              <w:t xml:space="preserve">   </w:t>
            </w:r>
          </w:p>
        </w:tc>
      </w:tr>
    </w:tbl>
    <w:p w14:paraId="7369F025" w14:textId="77777777" w:rsidR="003F11D6" w:rsidRPr="002826C2" w:rsidRDefault="003F11D6">
      <w:pPr>
        <w:tabs>
          <w:tab w:val="left" w:pos="1620"/>
        </w:tabs>
        <w:spacing w:after="0"/>
      </w:pPr>
    </w:p>
    <w:tbl>
      <w:tblPr>
        <w:tblStyle w:val="af7"/>
        <w:tblpPr w:leftFromText="180" w:rightFromText="180" w:vertAnchor="text" w:tblpY="224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6945"/>
      </w:tblGrid>
      <w:tr w:rsidR="003F11D6" w:rsidRPr="002826C2" w14:paraId="7369F027" w14:textId="77777777" w:rsidTr="003F11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69F026" w14:textId="1142CE30" w:rsidR="003F11D6" w:rsidRPr="002826C2" w:rsidRDefault="000E3D2F">
            <w:pPr>
              <w:rPr>
                <w:color w:val="F2F2F2"/>
                <w:sz w:val="24"/>
                <w:szCs w:val="24"/>
              </w:rPr>
            </w:pPr>
            <w:r w:rsidRPr="002826C2">
              <w:rPr>
                <w:color w:val="F2F2F2"/>
                <w:sz w:val="24"/>
                <w:szCs w:val="24"/>
              </w:rPr>
              <w:t xml:space="preserve">SADRŽAJ </w:t>
            </w:r>
            <w:r w:rsidR="0028557C">
              <w:rPr>
                <w:color w:val="F2F2F2"/>
                <w:sz w:val="24"/>
                <w:szCs w:val="24"/>
              </w:rPr>
              <w:t>CJELINE</w:t>
            </w:r>
          </w:p>
        </w:tc>
      </w:tr>
      <w:tr w:rsidR="003F11D6" w:rsidRPr="002826C2" w14:paraId="7369F02C" w14:textId="77777777" w:rsidTr="003F11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7369F028" w14:textId="77777777" w:rsidR="003F11D6" w:rsidRPr="002826C2" w:rsidRDefault="000E3D2F">
            <w:r w:rsidRPr="002826C2">
              <w:t>Uvod</w:t>
            </w:r>
          </w:p>
        </w:tc>
        <w:tc>
          <w:tcPr>
            <w:tcW w:w="6945" w:type="dxa"/>
          </w:tcPr>
          <w:p w14:paraId="7369F029" w14:textId="77777777" w:rsidR="003F11D6" w:rsidRPr="002826C2" w:rsidRDefault="000E3D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2826C2">
              <w:rPr>
                <w:i/>
              </w:rPr>
              <w:t>Ova jedinica će istražiti sljedeće teme:</w:t>
            </w:r>
          </w:p>
          <w:p w14:paraId="7369F02A" w14:textId="7B4FFF38" w:rsidR="003F11D6" w:rsidRPr="002826C2" w:rsidRDefault="000E3D2F">
            <w:pPr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2826C2">
              <w:rPr>
                <w:i/>
              </w:rPr>
              <w:t xml:space="preserve">potreba za autentičnim i rodno </w:t>
            </w:r>
            <w:proofErr w:type="spellStart"/>
            <w:r w:rsidRPr="002826C2">
              <w:rPr>
                <w:i/>
              </w:rPr>
              <w:t>uključivim</w:t>
            </w:r>
            <w:proofErr w:type="spellEnd"/>
            <w:r w:rsidRPr="002826C2">
              <w:rPr>
                <w:i/>
              </w:rPr>
              <w:t xml:space="preserve"> pristupom kroz isticanje prepoznavanja i posljedica rodnih predrasuda u obrazovanju i informatici </w:t>
            </w:r>
          </w:p>
          <w:p w14:paraId="7369F02B" w14:textId="34136D3A" w:rsidR="003F11D6" w:rsidRPr="002826C2" w:rsidRDefault="000E3D2F">
            <w:pPr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2826C2">
              <w:rPr>
                <w:i/>
              </w:rPr>
              <w:t xml:space="preserve">primjere autentičnog učenja i </w:t>
            </w:r>
            <w:r w:rsidR="00667A8D" w:rsidRPr="002826C2">
              <w:rPr>
                <w:i/>
              </w:rPr>
              <w:t xml:space="preserve">rodno </w:t>
            </w:r>
            <w:proofErr w:type="spellStart"/>
            <w:r w:rsidR="00667A8D" w:rsidRPr="002826C2">
              <w:rPr>
                <w:i/>
              </w:rPr>
              <w:t>uključivih</w:t>
            </w:r>
            <w:proofErr w:type="spellEnd"/>
            <w:r w:rsidR="00667A8D" w:rsidRPr="002826C2">
              <w:rPr>
                <w:i/>
              </w:rPr>
              <w:t xml:space="preserve"> </w:t>
            </w:r>
            <w:r w:rsidRPr="002826C2">
              <w:rPr>
                <w:i/>
              </w:rPr>
              <w:t>praksi</w:t>
            </w:r>
          </w:p>
        </w:tc>
      </w:tr>
      <w:tr w:rsidR="003F11D6" w:rsidRPr="002826C2" w14:paraId="7369F039" w14:textId="77777777" w:rsidTr="003F11D6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 w:val="restart"/>
          </w:tcPr>
          <w:p w14:paraId="7369F02D" w14:textId="77777777" w:rsidR="003F11D6" w:rsidRPr="002826C2" w:rsidRDefault="000E3D2F">
            <w:r w:rsidRPr="002826C2">
              <w:t>Aktivnosti</w:t>
            </w:r>
          </w:p>
          <w:p w14:paraId="7369F02E" w14:textId="77777777" w:rsidR="003F11D6" w:rsidRPr="002826C2" w:rsidRDefault="003F11D6"/>
        </w:tc>
        <w:tc>
          <w:tcPr>
            <w:tcW w:w="6945" w:type="dxa"/>
          </w:tcPr>
          <w:p w14:paraId="7369F02F" w14:textId="77777777" w:rsidR="003F11D6" w:rsidRPr="002826C2" w:rsidRDefault="000E3D2F">
            <w:pPr>
              <w:pStyle w:val="Heading2"/>
              <w:spacing w:before="36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D1D1B"/>
                <w:sz w:val="26"/>
                <w:szCs w:val="26"/>
                <w:u w:val="single"/>
              </w:rPr>
            </w:pPr>
            <w:bookmarkStart w:id="0" w:name="_heading=h.abf44n44mwvy" w:colFirst="0" w:colLast="0"/>
            <w:bookmarkEnd w:id="0"/>
            <w:r w:rsidRPr="002826C2">
              <w:rPr>
                <w:color w:val="1D1D1B"/>
                <w:sz w:val="26"/>
                <w:szCs w:val="26"/>
                <w:u w:val="single"/>
              </w:rPr>
              <w:t>1. Dobrodošlica i uvod (10 minuta)</w:t>
            </w:r>
          </w:p>
          <w:p w14:paraId="7369F030" w14:textId="77777777" w:rsidR="003F11D6" w:rsidRPr="002826C2" w:rsidRDefault="003F11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369F031" w14:textId="77777777" w:rsidR="003F11D6" w:rsidRPr="002826C2" w:rsidRDefault="000E3D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826C2">
              <w:t>Prikaznica</w:t>
            </w:r>
            <w:proofErr w:type="spellEnd"/>
            <w:r w:rsidRPr="002826C2">
              <w:t xml:space="preserve"> 7</w:t>
            </w:r>
          </w:p>
          <w:p w14:paraId="7369F032" w14:textId="0285EB85" w:rsidR="003F11D6" w:rsidRPr="002826C2" w:rsidRDefault="000E3D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826C2">
              <w:t xml:space="preserve">Svrha: Ovaj vodič za upoznavanje pomoći će učiteljima da se prisjete informacija koje su naučili u </w:t>
            </w:r>
            <w:r w:rsidR="00667A8D" w:rsidRPr="002826C2">
              <w:t>cjelini</w:t>
            </w:r>
            <w:r w:rsidRPr="002826C2">
              <w:t xml:space="preserve"> 1.1. o autentičnom učenju.</w:t>
            </w:r>
          </w:p>
          <w:p w14:paraId="7369F033" w14:textId="77777777" w:rsidR="003F11D6" w:rsidRPr="002826C2" w:rsidRDefault="000E3D2F">
            <w:pPr>
              <w:numPr>
                <w:ilvl w:val="0"/>
                <w:numId w:val="12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826C2">
              <w:t>Topla dobrodošlica</w:t>
            </w:r>
          </w:p>
          <w:p w14:paraId="7369F034" w14:textId="77777777" w:rsidR="003F11D6" w:rsidRPr="002826C2" w:rsidRDefault="000E3D2F">
            <w:pPr>
              <w:numPr>
                <w:ilvl w:val="0"/>
                <w:numId w:val="12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826C2">
              <w:t>Započnite sa sljedećim: „Razmislite o tome što ste do sada naučili o autentičnom učenju. Razmotrite glavne načine na koje možete primijeniti prakse autentičnog učenja u svojoj učionici.“</w:t>
            </w:r>
          </w:p>
          <w:p w14:paraId="7369F035" w14:textId="246267ED" w:rsidR="003F11D6" w:rsidRPr="002826C2" w:rsidRDefault="000E3D2F">
            <w:pPr>
              <w:numPr>
                <w:ilvl w:val="0"/>
                <w:numId w:val="12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826C2">
              <w:lastRenderedPageBreak/>
              <w:t xml:space="preserve">Zamolite sudionike da podijele svoja zapažanja </w:t>
            </w:r>
            <w:r w:rsidR="00667A8D" w:rsidRPr="002826C2">
              <w:t>pomoću</w:t>
            </w:r>
            <w:r w:rsidR="002826C2">
              <w:t xml:space="preserve"> </w:t>
            </w:r>
            <w:r w:rsidR="00667A8D" w:rsidRPr="002826C2">
              <w:t>alata</w:t>
            </w:r>
            <w:r w:rsidRPr="002826C2">
              <w:t xml:space="preserve"> za suradnju kao što je </w:t>
            </w:r>
            <w:proofErr w:type="spellStart"/>
            <w:r w:rsidRPr="002826C2">
              <w:t>Padlet</w:t>
            </w:r>
            <w:proofErr w:type="spellEnd"/>
            <w:r w:rsidRPr="002826C2">
              <w:t>.</w:t>
            </w:r>
          </w:p>
          <w:p w14:paraId="7369F036" w14:textId="6BDA6210" w:rsidR="003F11D6" w:rsidRPr="002826C2" w:rsidRDefault="000E3D2F">
            <w:pPr>
              <w:numPr>
                <w:ilvl w:val="0"/>
                <w:numId w:val="12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826C2">
              <w:t xml:space="preserve">Ukratko istaknite ključne zaključke (npr. </w:t>
            </w:r>
            <w:r w:rsidR="00667A8D" w:rsidRPr="002826C2">
              <w:rPr>
                <w:i/>
                <w:iCs/>
              </w:rPr>
              <w:t>„G</w:t>
            </w:r>
            <w:r w:rsidRPr="002826C2">
              <w:rPr>
                <w:i/>
                <w:iCs/>
              </w:rPr>
              <w:t xml:space="preserve">ledajući </w:t>
            </w:r>
            <w:proofErr w:type="spellStart"/>
            <w:r w:rsidRPr="002826C2">
              <w:rPr>
                <w:i/>
                <w:iCs/>
              </w:rPr>
              <w:t>Padlet</w:t>
            </w:r>
            <w:proofErr w:type="spellEnd"/>
            <w:r w:rsidRPr="002826C2">
              <w:rPr>
                <w:i/>
                <w:iCs/>
              </w:rPr>
              <w:t>, možemo vidjeti glavne teme koje smo do sada naučili...</w:t>
            </w:r>
            <w:r w:rsidR="00667A8D" w:rsidRPr="002826C2">
              <w:rPr>
                <w:i/>
                <w:iCs/>
              </w:rPr>
              <w:t>“</w:t>
            </w:r>
            <w:r w:rsidRPr="002826C2">
              <w:t>).</w:t>
            </w:r>
          </w:p>
          <w:p w14:paraId="7369F037" w14:textId="1CDFBC59" w:rsidR="003F11D6" w:rsidRPr="002826C2" w:rsidRDefault="000E3D2F">
            <w:pPr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826C2">
              <w:t xml:space="preserve">Objasnite glavnu temu ove </w:t>
            </w:r>
            <w:r w:rsidR="00667A8D" w:rsidRPr="002826C2">
              <w:t>cjeline</w:t>
            </w:r>
            <w:r w:rsidRPr="002826C2">
              <w:t xml:space="preserve"> i njezine očekivane rezultate.</w:t>
            </w:r>
          </w:p>
          <w:p w14:paraId="7369F038" w14:textId="77777777" w:rsidR="003F11D6" w:rsidRPr="002826C2" w:rsidRDefault="003F11D6">
            <w:pPr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11D6" w:rsidRPr="002826C2" w14:paraId="7369F04F" w14:textId="77777777" w:rsidTr="003F11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/>
          </w:tcPr>
          <w:p w14:paraId="7369F03A" w14:textId="77777777" w:rsidR="003F11D6" w:rsidRPr="002826C2" w:rsidRDefault="003F11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45" w:type="dxa"/>
          </w:tcPr>
          <w:p w14:paraId="7369F03B" w14:textId="4C372427" w:rsidR="003F11D6" w:rsidRPr="002826C2" w:rsidRDefault="000E3D2F">
            <w:pPr>
              <w:pStyle w:val="Heading2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0"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1" w:name="_heading=h.qtcouarghp5p" w:colFirst="0" w:colLast="0"/>
            <w:bookmarkEnd w:id="1"/>
            <w:r w:rsidRPr="002826C2">
              <w:rPr>
                <w:color w:val="1D1D1B"/>
                <w:sz w:val="26"/>
                <w:szCs w:val="26"/>
                <w:u w:val="single"/>
              </w:rPr>
              <w:t xml:space="preserve">2. Razumijevanje koncepata </w:t>
            </w:r>
            <w:r w:rsidR="00667A8D" w:rsidRPr="002826C2">
              <w:rPr>
                <w:color w:val="1D1D1B"/>
                <w:sz w:val="26"/>
                <w:szCs w:val="26"/>
                <w:u w:val="single"/>
              </w:rPr>
              <w:t xml:space="preserve">autentičnog </w:t>
            </w:r>
            <w:r w:rsidRPr="002826C2">
              <w:rPr>
                <w:color w:val="1D1D1B"/>
                <w:sz w:val="26"/>
                <w:szCs w:val="26"/>
                <w:u w:val="single"/>
              </w:rPr>
              <w:t xml:space="preserve">učenja i kako oni mogu </w:t>
            </w:r>
            <w:r w:rsidR="00667A8D" w:rsidRPr="002826C2">
              <w:rPr>
                <w:color w:val="1D1D1B"/>
                <w:sz w:val="26"/>
                <w:szCs w:val="26"/>
                <w:u w:val="single"/>
              </w:rPr>
              <w:t xml:space="preserve">utjecati na </w:t>
            </w:r>
            <w:r w:rsidRPr="002826C2">
              <w:rPr>
                <w:color w:val="1D1D1B"/>
                <w:sz w:val="26"/>
                <w:szCs w:val="26"/>
                <w:u w:val="single"/>
              </w:rPr>
              <w:t xml:space="preserve">rodnu </w:t>
            </w:r>
            <w:proofErr w:type="spellStart"/>
            <w:r w:rsidR="00667A8D" w:rsidRPr="002826C2">
              <w:rPr>
                <w:color w:val="1D1D1B"/>
                <w:sz w:val="26"/>
                <w:szCs w:val="26"/>
                <w:u w:val="single"/>
              </w:rPr>
              <w:t>uključivost</w:t>
            </w:r>
            <w:proofErr w:type="spellEnd"/>
            <w:r w:rsidRPr="002826C2">
              <w:rPr>
                <w:color w:val="1D1D1B"/>
                <w:sz w:val="26"/>
                <w:szCs w:val="26"/>
                <w:u w:val="single"/>
              </w:rPr>
              <w:t xml:space="preserve"> (20 min)</w:t>
            </w:r>
          </w:p>
          <w:p w14:paraId="7369F03C" w14:textId="77777777" w:rsidR="003F11D6" w:rsidRPr="002826C2" w:rsidRDefault="003F11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369F03D" w14:textId="77777777" w:rsidR="003F11D6" w:rsidRPr="002826C2" w:rsidRDefault="000E3D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2826C2">
              <w:t>Prikaznica</w:t>
            </w:r>
            <w:proofErr w:type="spellEnd"/>
            <w:r w:rsidRPr="002826C2">
              <w:t xml:space="preserve"> 8</w:t>
            </w:r>
          </w:p>
          <w:p w14:paraId="7369F03E" w14:textId="0B7C66AF" w:rsidR="003F11D6" w:rsidRPr="002826C2" w:rsidRDefault="000E3D2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26C2">
              <w:t>Svrha: Ova će aktivnost pomoći učiteljima da bolje razumiju principe</w:t>
            </w:r>
            <w:r w:rsidR="00667A8D" w:rsidRPr="002826C2">
              <w:t xml:space="preserve"> autentičnog</w:t>
            </w:r>
            <w:r w:rsidRPr="002826C2">
              <w:t xml:space="preserve"> učenja i kako se oni mogu primijeniti kako bi se smanjile rodne predrasude.</w:t>
            </w:r>
          </w:p>
          <w:p w14:paraId="7369F03F" w14:textId="77777777" w:rsidR="003F11D6" w:rsidRPr="002826C2" w:rsidRDefault="003F11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369F040" w14:textId="3515F680" w:rsidR="003F11D6" w:rsidRPr="002826C2" w:rsidRDefault="000E3D2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826C2">
              <w:rPr>
                <w:b/>
              </w:rPr>
              <w:t>2.1. Uvod u glavne koncepte autentičnog učenja (</w:t>
            </w:r>
            <w:proofErr w:type="spellStart"/>
            <w:r w:rsidRPr="002826C2">
              <w:rPr>
                <w:b/>
              </w:rPr>
              <w:t>Prikaznice</w:t>
            </w:r>
            <w:proofErr w:type="spellEnd"/>
            <w:r w:rsidRPr="002826C2">
              <w:rPr>
                <w:b/>
              </w:rPr>
              <w:t xml:space="preserve"> 8</w:t>
            </w:r>
            <w:r w:rsidR="00667A8D" w:rsidRPr="002826C2">
              <w:rPr>
                <w:b/>
              </w:rPr>
              <w:t>-</w:t>
            </w:r>
            <w:r w:rsidRPr="002826C2">
              <w:rPr>
                <w:b/>
              </w:rPr>
              <w:t>13)</w:t>
            </w:r>
          </w:p>
          <w:p w14:paraId="7369F041" w14:textId="77777777" w:rsidR="003F11D6" w:rsidRPr="002826C2" w:rsidRDefault="000E3D2F">
            <w:pPr>
              <w:numPr>
                <w:ilvl w:val="0"/>
                <w:numId w:val="8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26C2">
              <w:t>Objasnite glavne koncepte autentičnog učenja.</w:t>
            </w:r>
          </w:p>
          <w:p w14:paraId="7369F042" w14:textId="24DD2ED8" w:rsidR="003F11D6" w:rsidRPr="002826C2" w:rsidRDefault="000E3D2F">
            <w:pPr>
              <w:numPr>
                <w:ilvl w:val="0"/>
                <w:numId w:val="8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26C2">
              <w:t xml:space="preserve">Navedite primjere kako se svaki koncept </w:t>
            </w:r>
            <w:r w:rsidR="00667A8D" w:rsidRPr="002826C2">
              <w:t xml:space="preserve">autentičnog učenja </w:t>
            </w:r>
            <w:r w:rsidRPr="002826C2">
              <w:t xml:space="preserve">može koristiti za poboljšanje rodne </w:t>
            </w:r>
            <w:proofErr w:type="spellStart"/>
            <w:r w:rsidRPr="002826C2">
              <w:t>uključivosti</w:t>
            </w:r>
            <w:proofErr w:type="spellEnd"/>
            <w:r w:rsidRPr="002826C2">
              <w:t>.</w:t>
            </w:r>
          </w:p>
          <w:p w14:paraId="7369F043" w14:textId="35D44405" w:rsidR="003F11D6" w:rsidRPr="002826C2" w:rsidRDefault="000E3D2F">
            <w:pPr>
              <w:numPr>
                <w:ilvl w:val="0"/>
                <w:numId w:val="8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26C2">
              <w:t>Dok predstavljate svak</w:t>
            </w:r>
            <w:r w:rsidR="00667A8D" w:rsidRPr="002826C2">
              <w:t>i princip</w:t>
            </w:r>
            <w:r w:rsidRPr="002826C2">
              <w:t xml:space="preserve"> autentičnog učenja uključite sudionike u raspravu.</w:t>
            </w:r>
          </w:p>
          <w:p w14:paraId="7369F044" w14:textId="77777777" w:rsidR="003F11D6" w:rsidRPr="002826C2" w:rsidRDefault="000E3D2F">
            <w:pPr>
              <w:numPr>
                <w:ilvl w:val="0"/>
                <w:numId w:val="4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26C2">
              <w:t xml:space="preserve">Koristite </w:t>
            </w:r>
            <w:r w:rsidRPr="002826C2">
              <w:rPr>
                <w:b/>
              </w:rPr>
              <w:t xml:space="preserve">otvorena pitanja </w:t>
            </w:r>
            <w:r w:rsidRPr="002826C2">
              <w:t xml:space="preserve">kao i </w:t>
            </w:r>
            <w:r w:rsidRPr="002826C2">
              <w:rPr>
                <w:b/>
              </w:rPr>
              <w:t xml:space="preserve">strategije osobne refleksije </w:t>
            </w:r>
            <w:r w:rsidRPr="002826C2">
              <w:t>kako biste angažirali sudionike.</w:t>
            </w:r>
          </w:p>
          <w:p w14:paraId="7369F045" w14:textId="77777777" w:rsidR="003F11D6" w:rsidRPr="002826C2" w:rsidRDefault="000E3D2F">
            <w:pPr>
              <w:numPr>
                <w:ilvl w:val="0"/>
                <w:numId w:val="4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26C2">
              <w:t xml:space="preserve">Primjer </w:t>
            </w:r>
            <w:proofErr w:type="spellStart"/>
            <w:r w:rsidRPr="002826C2">
              <w:t>Prikaznica</w:t>
            </w:r>
            <w:proofErr w:type="spellEnd"/>
            <w:r w:rsidRPr="002826C2">
              <w:t xml:space="preserve"> 8: Pitanje: „Gledajući ovu definiciju 'autentičnog konteksta', što vam odmah pada na pamet u smislu vlastitih iskustava poučavanja ili učenja?“ ili „Razmislite o vremenu kada ste nešto stvarno učinkovito naučili jer se činilo 'stvarnim' ili relevantnim. Što je to iskustvo učinilo autentičnim za vas?“</w:t>
            </w:r>
          </w:p>
          <w:p w14:paraId="7369F046" w14:textId="7C11D5FA" w:rsidR="003F11D6" w:rsidRPr="002826C2" w:rsidRDefault="000E3D2F">
            <w:pPr>
              <w:numPr>
                <w:ilvl w:val="0"/>
                <w:numId w:val="4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26C2">
              <w:t xml:space="preserve">Primjer </w:t>
            </w:r>
            <w:proofErr w:type="spellStart"/>
            <w:r w:rsidRPr="002826C2">
              <w:t>Prikaznica</w:t>
            </w:r>
            <w:proofErr w:type="spellEnd"/>
            <w:r w:rsidRPr="002826C2">
              <w:t xml:space="preserve"> 9: Pitanje: „U tekstu se spominje da autentična praksa 'gradi samopouzdanje'. Za koje skupine </w:t>
            </w:r>
            <w:r w:rsidR="00667A8D" w:rsidRPr="002826C2">
              <w:t xml:space="preserve">učenika </w:t>
            </w:r>
            <w:r w:rsidRPr="002826C2">
              <w:t xml:space="preserve">bi </w:t>
            </w:r>
            <w:r w:rsidR="00667A8D" w:rsidRPr="002826C2">
              <w:t>gradnja</w:t>
            </w:r>
            <w:r w:rsidRPr="002826C2">
              <w:t xml:space="preserve"> samopouzdanja mogl</w:t>
            </w:r>
            <w:r w:rsidR="00667A8D" w:rsidRPr="002826C2">
              <w:t>a</w:t>
            </w:r>
            <w:r w:rsidRPr="002826C2">
              <w:t xml:space="preserve"> biti posebno </w:t>
            </w:r>
            <w:r w:rsidR="00667A8D" w:rsidRPr="002826C2">
              <w:t xml:space="preserve">važna </w:t>
            </w:r>
            <w:r w:rsidRPr="002826C2">
              <w:t xml:space="preserve">u vašem predmetnom području i zašto?“ ili „Kada potičemo učenike da 'misle i djeluju kao praktičari', kakve raznolike uzore možemo unijeti u učionicu (virtualno ili fizički) kako bismo te uloge učinili dostupnima </w:t>
            </w:r>
            <w:r w:rsidR="00667A8D" w:rsidRPr="002826C2">
              <w:t>učenicima i učenicama</w:t>
            </w:r>
            <w:r w:rsidRPr="002826C2">
              <w:t>?“.</w:t>
            </w:r>
          </w:p>
          <w:p w14:paraId="7369F047" w14:textId="77777777" w:rsidR="003F11D6" w:rsidRPr="002826C2" w:rsidRDefault="000E3D2F">
            <w:pPr>
              <w:numPr>
                <w:ilvl w:val="0"/>
                <w:numId w:val="14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26C2">
              <w:t>Objasnite potrebu za primjenom autentičnih praksi učenja u informatici.</w:t>
            </w:r>
          </w:p>
          <w:p w14:paraId="7369F048" w14:textId="77777777" w:rsidR="003F11D6" w:rsidRPr="002826C2" w:rsidRDefault="003F11D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369F049" w14:textId="77777777" w:rsidR="003F11D6" w:rsidRPr="002826C2" w:rsidRDefault="000E3D2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826C2">
              <w:rPr>
                <w:b/>
              </w:rPr>
              <w:t>2.1 Aktivnost 1: Grupna aktivnost (</w:t>
            </w:r>
            <w:proofErr w:type="spellStart"/>
            <w:r w:rsidRPr="002826C2">
              <w:rPr>
                <w:b/>
              </w:rPr>
              <w:t>Prikaznica</w:t>
            </w:r>
            <w:proofErr w:type="spellEnd"/>
            <w:r w:rsidRPr="002826C2">
              <w:rPr>
                <w:b/>
              </w:rPr>
              <w:t xml:space="preserve"> 14)</w:t>
            </w:r>
          </w:p>
          <w:p w14:paraId="7369F04A" w14:textId="77777777" w:rsidR="003F11D6" w:rsidRPr="002826C2" w:rsidRDefault="000E3D2F">
            <w:pPr>
              <w:numPr>
                <w:ilvl w:val="0"/>
                <w:numId w:val="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26C2">
              <w:t>Podijelite sudionike u grupe.</w:t>
            </w:r>
          </w:p>
          <w:p w14:paraId="7369F04B" w14:textId="7B9A9599" w:rsidR="003F11D6" w:rsidRPr="002826C2" w:rsidRDefault="000E3D2F">
            <w:pPr>
              <w:numPr>
                <w:ilvl w:val="0"/>
                <w:numId w:val="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26C2">
              <w:t xml:space="preserve">Na temelju </w:t>
            </w:r>
            <w:r w:rsidR="00667A8D" w:rsidRPr="002826C2">
              <w:t>dostupnih</w:t>
            </w:r>
            <w:r w:rsidRPr="002826C2">
              <w:t xml:space="preserve"> primjera koncepata </w:t>
            </w:r>
            <w:r w:rsidR="00667A8D" w:rsidRPr="002826C2">
              <w:t xml:space="preserve">autentičnog </w:t>
            </w:r>
            <w:r w:rsidRPr="002826C2">
              <w:t>učenja svakoj će grupi biti dodijeljena jedna kartica sa scenarijem i pokušat će opisati početne strategije za integriranje autentičnih iskustava učenja u informatičko obrazovanje kako bi učenje bilo zanimljivije i smislenije.</w:t>
            </w:r>
          </w:p>
          <w:p w14:paraId="7369F04C" w14:textId="49247E03" w:rsidR="003F11D6" w:rsidRPr="002826C2" w:rsidRDefault="000E3D2F">
            <w:pPr>
              <w:numPr>
                <w:ilvl w:val="0"/>
                <w:numId w:val="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26C2">
              <w:t xml:space="preserve">Kako bi se olakšala šira rasprava, sudionici će </w:t>
            </w:r>
            <w:r w:rsidR="00667A8D" w:rsidRPr="002826C2">
              <w:t xml:space="preserve">potom </w:t>
            </w:r>
            <w:r w:rsidRPr="002826C2">
              <w:t xml:space="preserve">formirati nove, raznolike grupe, osiguravajući zastupljenost svake izvorne grupe, kako bi podijelili i raspravljali o svojim autentičnim primjerima </w:t>
            </w:r>
            <w:r w:rsidRPr="002826C2">
              <w:lastRenderedPageBreak/>
              <w:t xml:space="preserve">načela učenja. Svaka grupa dijeli jedan primjer na alatu za suradnju, kao što je </w:t>
            </w:r>
            <w:proofErr w:type="spellStart"/>
            <w:r w:rsidRPr="002826C2">
              <w:t>Padlet</w:t>
            </w:r>
            <w:proofErr w:type="spellEnd"/>
            <w:r w:rsidRPr="002826C2">
              <w:t>.</w:t>
            </w:r>
          </w:p>
          <w:p w14:paraId="7369F04D" w14:textId="77777777" w:rsidR="003F11D6" w:rsidRPr="002826C2" w:rsidRDefault="003F11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369F04E" w14:textId="77777777" w:rsidR="003F11D6" w:rsidRPr="002826C2" w:rsidRDefault="000E3D2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26C2">
              <w:t>Ishod: Učitelji počinju razumijevati autentične koncepte učenja i kako se oni mogu primijeniti u praksi.</w:t>
            </w:r>
          </w:p>
        </w:tc>
      </w:tr>
      <w:tr w:rsidR="003F11D6" w:rsidRPr="002826C2" w14:paraId="7369F060" w14:textId="77777777" w:rsidTr="003F11D6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/>
          </w:tcPr>
          <w:p w14:paraId="7369F050" w14:textId="77777777" w:rsidR="003F11D6" w:rsidRPr="002826C2" w:rsidRDefault="003F11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45" w:type="dxa"/>
          </w:tcPr>
          <w:p w14:paraId="7369F051" w14:textId="1085AD8D" w:rsidR="003F11D6" w:rsidRPr="002826C2" w:rsidRDefault="000E3D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826C2">
              <w:rPr>
                <w:b/>
                <w:sz w:val="26"/>
                <w:szCs w:val="26"/>
                <w:u w:val="single"/>
              </w:rPr>
              <w:br/>
              <w:t xml:space="preserve">3. Razumijevanje </w:t>
            </w:r>
            <w:r w:rsidR="00667A8D" w:rsidRPr="002826C2">
              <w:rPr>
                <w:b/>
                <w:sz w:val="26"/>
                <w:szCs w:val="26"/>
                <w:u w:val="single"/>
              </w:rPr>
              <w:t xml:space="preserve">rodnih </w:t>
            </w:r>
            <w:r w:rsidRPr="002826C2">
              <w:rPr>
                <w:b/>
                <w:sz w:val="26"/>
                <w:szCs w:val="26"/>
                <w:u w:val="single"/>
              </w:rPr>
              <w:t>predrasuda (20 min)</w:t>
            </w:r>
          </w:p>
          <w:p w14:paraId="7369F052" w14:textId="77777777" w:rsidR="003F11D6" w:rsidRPr="002826C2" w:rsidRDefault="003F11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369F053" w14:textId="1170E68F" w:rsidR="003F11D6" w:rsidRPr="002826C2" w:rsidRDefault="000E3D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826C2">
              <w:t xml:space="preserve">Svrha: Ova će aktivnost pomoći učiteljima da bolje razumiju rodnu </w:t>
            </w:r>
            <w:proofErr w:type="spellStart"/>
            <w:r w:rsidR="00667A8D" w:rsidRPr="002826C2">
              <w:t>uključivost</w:t>
            </w:r>
            <w:proofErr w:type="spellEnd"/>
            <w:r w:rsidRPr="002826C2">
              <w:t xml:space="preserve"> i rodne predrasude u obrazovanju.</w:t>
            </w:r>
          </w:p>
          <w:p w14:paraId="7369F054" w14:textId="77777777" w:rsidR="003F11D6" w:rsidRPr="002826C2" w:rsidRDefault="003F1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369F055" w14:textId="77777777" w:rsidR="003F11D6" w:rsidRPr="002826C2" w:rsidRDefault="000E3D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826C2">
              <w:rPr>
                <w:b/>
              </w:rPr>
              <w:t>3.1. Uvod u rodne predrasude u obrazovanju</w:t>
            </w:r>
          </w:p>
          <w:p w14:paraId="7369F056" w14:textId="053439DF" w:rsidR="003F11D6" w:rsidRPr="002826C2" w:rsidRDefault="000E3D2F">
            <w:pPr>
              <w:numPr>
                <w:ilvl w:val="0"/>
                <w:numId w:val="1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826C2">
              <w:t xml:space="preserve">Predstavite glavne probleme rodne </w:t>
            </w:r>
            <w:proofErr w:type="spellStart"/>
            <w:r w:rsidR="00667A8D" w:rsidRPr="002826C2">
              <w:t>uključivosti</w:t>
            </w:r>
            <w:proofErr w:type="spellEnd"/>
            <w:r w:rsidRPr="002826C2">
              <w:t xml:space="preserve"> i rodnih predrasuda te objasnite kako bi se njima moglo </w:t>
            </w:r>
            <w:r w:rsidR="00667A8D" w:rsidRPr="002826C2">
              <w:t>pristupiti</w:t>
            </w:r>
            <w:r w:rsidRPr="002826C2">
              <w:t>. (</w:t>
            </w:r>
            <w:proofErr w:type="spellStart"/>
            <w:r w:rsidRPr="002826C2">
              <w:t>Prikaznice</w:t>
            </w:r>
            <w:proofErr w:type="spellEnd"/>
            <w:r w:rsidRPr="002826C2">
              <w:t xml:space="preserve"> </w:t>
            </w:r>
            <w:r w:rsidRPr="002826C2">
              <w:rPr>
                <w:b/>
              </w:rPr>
              <w:t>15</w:t>
            </w:r>
            <w:r w:rsidRPr="002826C2">
              <w:t xml:space="preserve">, </w:t>
            </w:r>
            <w:r w:rsidRPr="002826C2">
              <w:rPr>
                <w:b/>
              </w:rPr>
              <w:t>16</w:t>
            </w:r>
            <w:r w:rsidRPr="002826C2">
              <w:t>)</w:t>
            </w:r>
          </w:p>
          <w:p w14:paraId="7369F057" w14:textId="3F9CD151" w:rsidR="003F11D6" w:rsidRPr="002826C2" w:rsidRDefault="000E3D2F">
            <w:pPr>
              <w:numPr>
                <w:ilvl w:val="0"/>
                <w:numId w:val="1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826C2">
              <w:t>Prikažite uobičajene rodne predrasude u informatičkom obrazovanju. (</w:t>
            </w:r>
            <w:proofErr w:type="spellStart"/>
            <w:r w:rsidRPr="002826C2">
              <w:t>Prikaznica</w:t>
            </w:r>
            <w:proofErr w:type="spellEnd"/>
            <w:r w:rsidRPr="002826C2">
              <w:t xml:space="preserve"> </w:t>
            </w:r>
            <w:r w:rsidRPr="002826C2">
              <w:rPr>
                <w:b/>
              </w:rPr>
              <w:t>17</w:t>
            </w:r>
            <w:r w:rsidRPr="002826C2">
              <w:t>)</w:t>
            </w:r>
          </w:p>
          <w:p w14:paraId="7369F058" w14:textId="45EBA0F6" w:rsidR="003F11D6" w:rsidRPr="002826C2" w:rsidRDefault="000E3D2F">
            <w:pPr>
              <w:numPr>
                <w:ilvl w:val="0"/>
                <w:numId w:val="1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826C2">
              <w:t xml:space="preserve">Predstavite neke početne strategije o tome kako se </w:t>
            </w:r>
            <w:r w:rsidR="00667A8D" w:rsidRPr="002826C2">
              <w:t xml:space="preserve">može utjecati na </w:t>
            </w:r>
            <w:r w:rsidRPr="002826C2">
              <w:t>rodne predrasude u informatičkom obrazovanju. (</w:t>
            </w:r>
            <w:proofErr w:type="spellStart"/>
            <w:r w:rsidRPr="002826C2">
              <w:t>Prikaznica</w:t>
            </w:r>
            <w:proofErr w:type="spellEnd"/>
            <w:r w:rsidRPr="002826C2">
              <w:t xml:space="preserve"> </w:t>
            </w:r>
            <w:r w:rsidRPr="002826C2">
              <w:rPr>
                <w:b/>
              </w:rPr>
              <w:t>18</w:t>
            </w:r>
            <w:r w:rsidRPr="002826C2">
              <w:t>)</w:t>
            </w:r>
          </w:p>
          <w:p w14:paraId="7369F059" w14:textId="77777777" w:rsidR="003F11D6" w:rsidRPr="002826C2" w:rsidRDefault="003F1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369F05A" w14:textId="78E3AFD7" w:rsidR="003F11D6" w:rsidRPr="002826C2" w:rsidRDefault="000E3D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826C2">
              <w:rPr>
                <w:b/>
              </w:rPr>
              <w:t xml:space="preserve">3.2. Aktivnost 2: Poticaj za refleksiju </w:t>
            </w:r>
            <w:r w:rsidRPr="002826C2">
              <w:t>(</w:t>
            </w:r>
            <w:proofErr w:type="spellStart"/>
            <w:r w:rsidRPr="002826C2">
              <w:t>Prikaznica</w:t>
            </w:r>
            <w:proofErr w:type="spellEnd"/>
            <w:r w:rsidRPr="002826C2">
              <w:t xml:space="preserve"> </w:t>
            </w:r>
            <w:r w:rsidRPr="002826C2">
              <w:rPr>
                <w:b/>
              </w:rPr>
              <w:t>19</w:t>
            </w:r>
            <w:r w:rsidRPr="002826C2">
              <w:t>)</w:t>
            </w:r>
          </w:p>
          <w:p w14:paraId="7369F05B" w14:textId="77777777" w:rsidR="003F11D6" w:rsidRPr="002826C2" w:rsidRDefault="000E3D2F">
            <w:pPr>
              <w:numPr>
                <w:ilvl w:val="0"/>
                <w:numId w:val="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826C2">
              <w:t>Podijelite učitelje u male grupe.</w:t>
            </w:r>
          </w:p>
          <w:p w14:paraId="7369F05C" w14:textId="77777777" w:rsidR="003F11D6" w:rsidRPr="002826C2" w:rsidRDefault="000E3D2F">
            <w:pPr>
              <w:numPr>
                <w:ilvl w:val="0"/>
                <w:numId w:val="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826C2">
              <w:t>Neka rasprave o sljedećem:</w:t>
            </w:r>
          </w:p>
          <w:p w14:paraId="7369F05D" w14:textId="14D62232" w:rsidR="003F11D6" w:rsidRPr="002826C2" w:rsidRDefault="000E3D2F">
            <w:pPr>
              <w:numPr>
                <w:ilvl w:val="0"/>
                <w:numId w:val="10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826C2">
              <w:t xml:space="preserve">Primjenjujete li i kako principe rodne </w:t>
            </w:r>
            <w:proofErr w:type="spellStart"/>
            <w:r w:rsidRPr="002826C2">
              <w:t>uključivosti</w:t>
            </w:r>
            <w:proofErr w:type="spellEnd"/>
            <w:r w:rsidRPr="002826C2">
              <w:t xml:space="preserve"> u svojoj učionici?</w:t>
            </w:r>
          </w:p>
          <w:p w14:paraId="7369F05E" w14:textId="27D46DAF" w:rsidR="003F11D6" w:rsidRPr="002826C2" w:rsidRDefault="000E3D2F">
            <w:pPr>
              <w:numPr>
                <w:ilvl w:val="0"/>
                <w:numId w:val="10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826C2">
              <w:t xml:space="preserve">Koje su po vašem mišljenju neke od najvažnijih prepreka u primjeni strategija za rodnu </w:t>
            </w:r>
            <w:proofErr w:type="spellStart"/>
            <w:r w:rsidRPr="002826C2">
              <w:t>uključivost</w:t>
            </w:r>
            <w:proofErr w:type="spellEnd"/>
            <w:r w:rsidRPr="002826C2">
              <w:t xml:space="preserve"> u vašoj nastavi i kako bi se one mogle prevladati?</w:t>
            </w:r>
          </w:p>
          <w:p w14:paraId="7369F05F" w14:textId="38BC3A58" w:rsidR="003F11D6" w:rsidRPr="002826C2" w:rsidRDefault="000E3D2F">
            <w:pPr>
              <w:numPr>
                <w:ilvl w:val="0"/>
                <w:numId w:val="1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826C2">
              <w:t xml:space="preserve">Zamolite grupe da podijele svoja zapažanja o prevladavanju prepreka za rodnu </w:t>
            </w:r>
            <w:proofErr w:type="spellStart"/>
            <w:r w:rsidRPr="002826C2">
              <w:t>uključivost</w:t>
            </w:r>
            <w:proofErr w:type="spellEnd"/>
            <w:r w:rsidRPr="002826C2">
              <w:t xml:space="preserve"> putem alata za suradnju kao što je </w:t>
            </w:r>
            <w:proofErr w:type="spellStart"/>
            <w:r w:rsidRPr="002826C2">
              <w:t>Padlet</w:t>
            </w:r>
            <w:proofErr w:type="spellEnd"/>
            <w:r w:rsidRPr="002826C2">
              <w:t>.</w:t>
            </w:r>
          </w:p>
        </w:tc>
      </w:tr>
      <w:tr w:rsidR="003F11D6" w:rsidRPr="002826C2" w14:paraId="7369F067" w14:textId="77777777" w:rsidTr="003F11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/>
          </w:tcPr>
          <w:p w14:paraId="7369F061" w14:textId="77777777" w:rsidR="003F11D6" w:rsidRPr="002826C2" w:rsidRDefault="003F11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45" w:type="dxa"/>
          </w:tcPr>
          <w:p w14:paraId="7369F062" w14:textId="77777777" w:rsidR="003F11D6" w:rsidRPr="002826C2" w:rsidRDefault="000E3D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2826C2">
              <w:rPr>
                <w:b/>
                <w:sz w:val="26"/>
                <w:szCs w:val="26"/>
                <w:u w:val="single"/>
              </w:rPr>
              <w:br/>
              <w:t>4. Refleksija i zaključci (10 min)</w:t>
            </w:r>
          </w:p>
          <w:p w14:paraId="7369F063" w14:textId="77777777" w:rsidR="003F11D6" w:rsidRPr="002826C2" w:rsidRDefault="003F11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369F064" w14:textId="77777777" w:rsidR="003F11D6" w:rsidRPr="002826C2" w:rsidRDefault="000E3D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2826C2">
              <w:t>Prikaznica</w:t>
            </w:r>
            <w:proofErr w:type="spellEnd"/>
            <w:r w:rsidRPr="002826C2">
              <w:t xml:space="preserve"> 20</w:t>
            </w:r>
          </w:p>
          <w:p w14:paraId="7369F065" w14:textId="6010F236" w:rsidR="003F11D6" w:rsidRPr="002826C2" w:rsidRDefault="000E3D2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26C2">
              <w:t xml:space="preserve">Sudionici promišljaju o tome kako su njihove nastavne prakse usklađene s autentičnim i rodno </w:t>
            </w:r>
            <w:proofErr w:type="spellStart"/>
            <w:r w:rsidRPr="002826C2">
              <w:t>uključivim</w:t>
            </w:r>
            <w:proofErr w:type="spellEnd"/>
            <w:r w:rsidRPr="002826C2">
              <w:t xml:space="preserve"> praksama.</w:t>
            </w:r>
          </w:p>
          <w:p w14:paraId="7369F066" w14:textId="77777777" w:rsidR="003F11D6" w:rsidRPr="002826C2" w:rsidRDefault="003F11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F11D6" w:rsidRPr="002826C2" w14:paraId="7369F06A" w14:textId="77777777" w:rsidTr="003F11D6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7369F068" w14:textId="3A663F66" w:rsidR="003F11D6" w:rsidRPr="002826C2" w:rsidRDefault="000E3D2F">
            <w:r w:rsidRPr="002826C2">
              <w:t>Vrednovanje</w:t>
            </w:r>
          </w:p>
        </w:tc>
        <w:tc>
          <w:tcPr>
            <w:tcW w:w="6945" w:type="dxa"/>
          </w:tcPr>
          <w:p w14:paraId="7369F069" w14:textId="5B89EA90" w:rsidR="003F11D6" w:rsidRPr="002826C2" w:rsidRDefault="000E3D2F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826C2">
              <w:t xml:space="preserve">Procjena razumijevanja kroz grupne rasprave tijekom cjeline. Sudionici na kraju pripremaju nacrt plana kako bi jednu od svojih lekcija unaprijedili korištenjem principa autentičnog učenja uz osiguranje rodne </w:t>
            </w:r>
            <w:proofErr w:type="spellStart"/>
            <w:r w:rsidRPr="002826C2">
              <w:t>uključivosti</w:t>
            </w:r>
            <w:proofErr w:type="spellEnd"/>
            <w:r w:rsidRPr="002826C2">
              <w:t>. Taj plan će predstaviti na idućem susretu.</w:t>
            </w:r>
          </w:p>
        </w:tc>
      </w:tr>
    </w:tbl>
    <w:p w14:paraId="7369F06B" w14:textId="77777777" w:rsidR="003F11D6" w:rsidRPr="002826C2" w:rsidRDefault="003F11D6">
      <w:pPr>
        <w:tabs>
          <w:tab w:val="left" w:pos="1620"/>
        </w:tabs>
      </w:pPr>
    </w:p>
    <w:p w14:paraId="7369F06C" w14:textId="77777777" w:rsidR="003F11D6" w:rsidRPr="002826C2" w:rsidRDefault="003F11D6">
      <w:pPr>
        <w:tabs>
          <w:tab w:val="left" w:pos="1620"/>
        </w:tabs>
      </w:pPr>
    </w:p>
    <w:p w14:paraId="7369F06D" w14:textId="77777777" w:rsidR="003F11D6" w:rsidRPr="002826C2" w:rsidRDefault="003F11D6">
      <w:pPr>
        <w:tabs>
          <w:tab w:val="left" w:pos="1620"/>
        </w:tabs>
      </w:pPr>
    </w:p>
    <w:p w14:paraId="7369F06E" w14:textId="77777777" w:rsidR="003F11D6" w:rsidRPr="002826C2" w:rsidRDefault="003F11D6">
      <w:pPr>
        <w:tabs>
          <w:tab w:val="left" w:pos="1620"/>
        </w:tabs>
      </w:pPr>
    </w:p>
    <w:p w14:paraId="7369F06F" w14:textId="77777777" w:rsidR="003F11D6" w:rsidRPr="002826C2" w:rsidRDefault="003F11D6">
      <w:pPr>
        <w:tabs>
          <w:tab w:val="left" w:pos="1620"/>
        </w:tabs>
      </w:pPr>
    </w:p>
    <w:p w14:paraId="7369F070" w14:textId="77777777" w:rsidR="003F11D6" w:rsidRPr="002826C2" w:rsidRDefault="003F11D6">
      <w:pPr>
        <w:tabs>
          <w:tab w:val="left" w:pos="1620"/>
        </w:tabs>
      </w:pPr>
    </w:p>
    <w:tbl>
      <w:tblPr>
        <w:tblStyle w:val="af8"/>
        <w:tblpPr w:leftFromText="180" w:rightFromText="180" w:vertAnchor="text" w:tblpY="224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6945"/>
      </w:tblGrid>
      <w:tr w:rsidR="003F11D6" w:rsidRPr="002826C2" w14:paraId="7369F072" w14:textId="77777777" w:rsidTr="003F11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</w:tcPr>
          <w:p w14:paraId="7369F071" w14:textId="77777777" w:rsidR="003F11D6" w:rsidRPr="002826C2" w:rsidRDefault="000E3D2F">
            <w:pPr>
              <w:rPr>
                <w:color w:val="F2F2F2"/>
                <w:sz w:val="24"/>
                <w:szCs w:val="24"/>
              </w:rPr>
            </w:pPr>
            <w:r w:rsidRPr="002826C2">
              <w:rPr>
                <w:color w:val="F2F2F2"/>
                <w:sz w:val="24"/>
                <w:szCs w:val="24"/>
              </w:rPr>
              <w:t>ZAKLJUČCI</w:t>
            </w:r>
          </w:p>
        </w:tc>
      </w:tr>
      <w:tr w:rsidR="003F11D6" w:rsidRPr="002826C2" w14:paraId="7369F079" w14:textId="77777777" w:rsidTr="003F11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7369F073" w14:textId="77777777" w:rsidR="003F11D6" w:rsidRPr="002826C2" w:rsidRDefault="000E3D2F">
            <w:pPr>
              <w:rPr>
                <w:color w:val="F2F2F2"/>
                <w:sz w:val="24"/>
                <w:szCs w:val="24"/>
              </w:rPr>
            </w:pPr>
            <w:r w:rsidRPr="002826C2">
              <w:t>Razmišljanje i zaključak</w:t>
            </w:r>
          </w:p>
        </w:tc>
        <w:tc>
          <w:tcPr>
            <w:tcW w:w="6945" w:type="dxa"/>
          </w:tcPr>
          <w:p w14:paraId="7369F074" w14:textId="17F57905" w:rsidR="003F11D6" w:rsidRPr="002826C2" w:rsidRDefault="000E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26C2">
              <w:t xml:space="preserve">U ovoj cjelini proširili smo razumijevanje autentičnog učenja i njegove uloge u promicanju rodno </w:t>
            </w:r>
            <w:proofErr w:type="spellStart"/>
            <w:r w:rsidRPr="002826C2">
              <w:t>uključivog</w:t>
            </w:r>
            <w:proofErr w:type="spellEnd"/>
            <w:r w:rsidRPr="002826C2">
              <w:t xml:space="preserve"> informatičkog obrazovanja. Kroz prikazane primjere istražili smo praktične primjene ovih principa.</w:t>
            </w:r>
          </w:p>
          <w:p w14:paraId="7369F075" w14:textId="77777777" w:rsidR="003F11D6" w:rsidRPr="002826C2" w:rsidRDefault="003F1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369F076" w14:textId="52D9B40B" w:rsidR="003F11D6" w:rsidRPr="002826C2" w:rsidRDefault="000E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26C2">
              <w:t>Razmislite o tome kako pristupi autentičnog učenja mogu unaprijediti vašu nastavu. Postavite si pitanja: Jesu li moje nastavne aktivnosti relevantne i zanimljive za sve učenike? Potiču li različite perspektive? Kako mogu osigurati rodnu uključenost u učionici? Koristite okvir za refleksiju iz TINKER okvira kao vodič.</w:t>
            </w:r>
          </w:p>
          <w:p w14:paraId="7369F077" w14:textId="77777777" w:rsidR="003F11D6" w:rsidRPr="002826C2" w:rsidRDefault="003F11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369F078" w14:textId="77777777" w:rsidR="003F11D6" w:rsidRPr="002826C2" w:rsidRDefault="000E3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26C2">
              <w:t>Za konsolidaciju naučenog, primijenite jedan pristup autentičnog učenja u svojoj učionici i procijenite njegov utjecaj. Podijelite svoja iskustva i izazove u budućim raspravama. Zapamtite, integracija autentičnih i inkluzivnih praksi je kontinuirani proces.</w:t>
            </w:r>
          </w:p>
        </w:tc>
      </w:tr>
      <w:tr w:rsidR="003F11D6" w:rsidRPr="002826C2" w14:paraId="7369F07C" w14:textId="77777777" w:rsidTr="003F11D6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7369F07A" w14:textId="77777777" w:rsidR="003F11D6" w:rsidRPr="002826C2" w:rsidRDefault="000E3D2F">
            <w:r w:rsidRPr="002826C2">
              <w:t>Domaća zadaća/Dodatni zadaci</w:t>
            </w:r>
          </w:p>
        </w:tc>
        <w:tc>
          <w:tcPr>
            <w:tcW w:w="6945" w:type="dxa"/>
          </w:tcPr>
          <w:p w14:paraId="7369F07B" w14:textId="77777777" w:rsidR="003F11D6" w:rsidRPr="002826C2" w:rsidRDefault="000E3D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826C2">
              <w:t>/</w:t>
            </w:r>
          </w:p>
        </w:tc>
      </w:tr>
    </w:tbl>
    <w:p w14:paraId="7369F07D" w14:textId="77777777" w:rsidR="003F11D6" w:rsidRPr="002826C2" w:rsidRDefault="003F11D6"/>
    <w:sectPr w:rsidR="003F11D6" w:rsidRPr="002826C2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39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69F08F" w14:textId="77777777" w:rsidR="000E3D2F" w:rsidRPr="002826C2" w:rsidRDefault="000E3D2F">
      <w:pPr>
        <w:spacing w:after="0" w:line="240" w:lineRule="auto"/>
      </w:pPr>
      <w:r w:rsidRPr="002826C2">
        <w:separator/>
      </w:r>
    </w:p>
  </w:endnote>
  <w:endnote w:type="continuationSeparator" w:id="0">
    <w:p w14:paraId="7369F091" w14:textId="77777777" w:rsidR="000E3D2F" w:rsidRPr="002826C2" w:rsidRDefault="000E3D2F">
      <w:pPr>
        <w:spacing w:after="0" w:line="240" w:lineRule="auto"/>
      </w:pPr>
      <w:r w:rsidRPr="002826C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09125" w14:textId="77777777" w:rsidR="00624093" w:rsidRDefault="006240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9F089" w14:textId="29A6A6CF" w:rsidR="003F11D6" w:rsidRPr="002826C2" w:rsidRDefault="00B2337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  <w:r w:rsidRPr="002826C2">
      <w:rPr>
        <w:noProof/>
      </w:rPr>
      <w:drawing>
        <wp:anchor distT="0" distB="0" distL="114300" distR="114300" simplePos="0" relativeHeight="251659264" behindDoc="0" locked="0" layoutInCell="1" hidden="0" allowOverlap="1" wp14:anchorId="7369F08D" wp14:editId="15D7E462">
          <wp:simplePos x="0" y="0"/>
          <wp:positionH relativeFrom="column">
            <wp:posOffset>-647700</wp:posOffset>
          </wp:positionH>
          <wp:positionV relativeFrom="paragraph">
            <wp:posOffset>228600</wp:posOffset>
          </wp:positionV>
          <wp:extent cx="1311275" cy="337820"/>
          <wp:effectExtent l="0" t="0" r="3175" b="5080"/>
          <wp:wrapNone/>
          <wp:docPr id="159700701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007012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1275" cy="33782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0E3D2F" w:rsidRPr="002826C2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7369F08B" wp14:editId="795A1907">
              <wp:simplePos x="0" y="0"/>
              <wp:positionH relativeFrom="column">
                <wp:posOffset>838200</wp:posOffset>
              </wp:positionH>
              <wp:positionV relativeFrom="paragraph">
                <wp:posOffset>101600</wp:posOffset>
              </wp:positionV>
              <wp:extent cx="5443220" cy="695325"/>
              <wp:effectExtent l="0" t="0" r="0" b="0"/>
              <wp:wrapNone/>
              <wp:docPr id="1597007006" name="Rectangle 159700700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652965" y="3460913"/>
                        <a:ext cx="5386070" cy="638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369F092" w14:textId="6C916795" w:rsidR="003F11D6" w:rsidRPr="002826C2" w:rsidRDefault="00624093">
                          <w:pPr>
                            <w:spacing w:after="0" w:line="240" w:lineRule="auto"/>
                            <w:textDirection w:val="btLr"/>
                          </w:pPr>
                          <w:r w:rsidRPr="00624093">
                            <w:rPr>
                              <w:sz w:val="16"/>
                            </w:rPr>
                            <w:t>Financirano od strane Europske unije. Izneseni stavovi i mišljenja su, međutim, isključivo stavovi autora/autorica i ne odražavaju nužno stavove Europske unije ili Izvršne agencije za obrazovanje i kulturu (EACEA). Ni Europska unija ni tijelo koje dodjeljuje sredstva ne mogu se smatrati odgovornima za njih. Broj projekta: 101132887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369F08B" id="Rectangle 1597007006" o:spid="_x0000_s1028" style="position:absolute;margin-left:66pt;margin-top:8pt;width:428.6pt;height:54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" filled="f" stroked="f">
              <v:textbox inset="2.53958mm,1.2694mm,2.53958mm,1.2694mm">
                <w:txbxContent>
                  <w:p w14:paraId="7369F092" w14:textId="6C916795" w:rsidR="003F11D6" w:rsidRPr="002826C2" w:rsidRDefault="00624093">
                    <w:pPr>
                      <w:spacing w:after="0" w:line="240" w:lineRule="auto"/>
                      <w:textDirection w:val="btLr"/>
                    </w:pPr>
                    <w:r w:rsidRPr="00624093">
                      <w:rPr>
                        <w:sz w:val="16"/>
                      </w:rPr>
                      <w:t>Financirano od strane Europske unije. Izneseni stavovi i mišljenja su, međutim, isključivo stavovi autora/autorica i ne odražavaju nužno stavove Europske unije ili Izvršne agencije za obrazovanje i kulturu (EACEA). Ni Europska unija ni tijelo koje dodjeljuje sredstva ne mogu se smatrati odgovornima za njih. Broj projekta: 101132887</w:t>
                    </w:r>
                  </w:p>
                </w:txbxContent>
              </v:textbox>
            </v:rect>
          </w:pict>
        </mc:Fallback>
      </mc:AlternateContent>
    </w:r>
  </w:p>
  <w:p w14:paraId="7369F08A" w14:textId="77777777" w:rsidR="003F11D6" w:rsidRPr="002826C2" w:rsidRDefault="003F11D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41A29" w14:textId="77777777" w:rsidR="00624093" w:rsidRDefault="006240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69F08B" w14:textId="77777777" w:rsidR="000E3D2F" w:rsidRPr="002826C2" w:rsidRDefault="000E3D2F">
      <w:pPr>
        <w:spacing w:after="0" w:line="240" w:lineRule="auto"/>
      </w:pPr>
      <w:r w:rsidRPr="002826C2">
        <w:separator/>
      </w:r>
    </w:p>
  </w:footnote>
  <w:footnote w:type="continuationSeparator" w:id="0">
    <w:p w14:paraId="7369F08D" w14:textId="77777777" w:rsidR="000E3D2F" w:rsidRPr="002826C2" w:rsidRDefault="000E3D2F">
      <w:pPr>
        <w:spacing w:after="0" w:line="240" w:lineRule="auto"/>
      </w:pPr>
      <w:r w:rsidRPr="002826C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3D927" w14:textId="77777777" w:rsidR="00624093" w:rsidRDefault="006240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9F088" w14:textId="77777777" w:rsidR="003F11D6" w:rsidRPr="002826C2" w:rsidRDefault="000E3D2F">
    <w:pPr>
      <w:pBdr>
        <w:top w:val="nil"/>
        <w:left w:val="nil"/>
        <w:bottom w:val="nil"/>
        <w:right w:val="nil"/>
        <w:between w:val="nil"/>
      </w:pBdr>
      <w:jc w:val="right"/>
      <w:rPr>
        <w:b/>
        <w:color w:val="16C45B"/>
      </w:rPr>
    </w:pPr>
    <w:r w:rsidRPr="002826C2">
      <w:rPr>
        <w:b/>
        <w:color w:val="16C45B"/>
      </w:rPr>
      <w:t>https://tinker-project.eu/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1B6D8" w14:textId="77777777" w:rsidR="00624093" w:rsidRDefault="006240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365D5"/>
    <w:multiLevelType w:val="multilevel"/>
    <w:tmpl w:val="BC0808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0EF625C"/>
    <w:multiLevelType w:val="multilevel"/>
    <w:tmpl w:val="4BB26B7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16C0DE8"/>
    <w:multiLevelType w:val="multilevel"/>
    <w:tmpl w:val="6108E24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3D052A5"/>
    <w:multiLevelType w:val="multilevel"/>
    <w:tmpl w:val="85269EA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10879C5"/>
    <w:multiLevelType w:val="multilevel"/>
    <w:tmpl w:val="A678F3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46315F9"/>
    <w:multiLevelType w:val="multilevel"/>
    <w:tmpl w:val="3DE6FC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D251C70"/>
    <w:multiLevelType w:val="multilevel"/>
    <w:tmpl w:val="73DE6EF2"/>
    <w:lvl w:ilvl="0">
      <w:start w:val="1"/>
      <w:numFmt w:val="bullet"/>
      <w:lvlText w:val="-"/>
      <w:lvlJc w:val="left"/>
      <w:pPr>
        <w:ind w:left="108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80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52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24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96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68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40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12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840" w:hanging="360"/>
      </w:pPr>
      <w:rPr>
        <w:u w:val="none"/>
      </w:rPr>
    </w:lvl>
  </w:abstractNum>
  <w:abstractNum w:abstractNumId="7" w15:restartNumberingAfterBreak="0">
    <w:nsid w:val="42207642"/>
    <w:multiLevelType w:val="multilevel"/>
    <w:tmpl w:val="6518DDA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443E5452"/>
    <w:multiLevelType w:val="multilevel"/>
    <w:tmpl w:val="2132E762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44A82899"/>
    <w:multiLevelType w:val="multilevel"/>
    <w:tmpl w:val="4A4A7B7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47A96D23"/>
    <w:multiLevelType w:val="multilevel"/>
    <w:tmpl w:val="5DFE3A1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5AF664BB"/>
    <w:multiLevelType w:val="multilevel"/>
    <w:tmpl w:val="6892041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5E7C0A9A"/>
    <w:multiLevelType w:val="multilevel"/>
    <w:tmpl w:val="C8829DDC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6FD87079"/>
    <w:multiLevelType w:val="multilevel"/>
    <w:tmpl w:val="4F70F7A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238290918">
    <w:abstractNumId w:val="7"/>
  </w:num>
  <w:num w:numId="2" w16cid:durableId="1187063522">
    <w:abstractNumId w:val="0"/>
  </w:num>
  <w:num w:numId="3" w16cid:durableId="1785148664">
    <w:abstractNumId w:val="2"/>
  </w:num>
  <w:num w:numId="4" w16cid:durableId="630207809">
    <w:abstractNumId w:val="8"/>
  </w:num>
  <w:num w:numId="5" w16cid:durableId="2040665396">
    <w:abstractNumId w:val="5"/>
  </w:num>
  <w:num w:numId="6" w16cid:durableId="1313943673">
    <w:abstractNumId w:val="1"/>
  </w:num>
  <w:num w:numId="7" w16cid:durableId="1097479090">
    <w:abstractNumId w:val="10"/>
  </w:num>
  <w:num w:numId="8" w16cid:durableId="1102726805">
    <w:abstractNumId w:val="13"/>
  </w:num>
  <w:num w:numId="9" w16cid:durableId="2042169615">
    <w:abstractNumId w:val="12"/>
  </w:num>
  <w:num w:numId="10" w16cid:durableId="1371304370">
    <w:abstractNumId w:val="6"/>
  </w:num>
  <w:num w:numId="11" w16cid:durableId="922223070">
    <w:abstractNumId w:val="9"/>
  </w:num>
  <w:num w:numId="12" w16cid:durableId="735130960">
    <w:abstractNumId w:val="4"/>
  </w:num>
  <w:num w:numId="13" w16cid:durableId="1878469640">
    <w:abstractNumId w:val="3"/>
  </w:num>
  <w:num w:numId="14" w16cid:durableId="13207654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1D6"/>
    <w:rsid w:val="00001728"/>
    <w:rsid w:val="000E3D2F"/>
    <w:rsid w:val="002826C2"/>
    <w:rsid w:val="0028557C"/>
    <w:rsid w:val="003F11D6"/>
    <w:rsid w:val="00431599"/>
    <w:rsid w:val="005142D6"/>
    <w:rsid w:val="00577CEE"/>
    <w:rsid w:val="00624093"/>
    <w:rsid w:val="00667A8D"/>
    <w:rsid w:val="006A4076"/>
    <w:rsid w:val="00721CB8"/>
    <w:rsid w:val="00A46801"/>
    <w:rsid w:val="00B23378"/>
    <w:rsid w:val="00EE5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369EFC7"/>
  <w15:docId w15:val="{FC80AC39-3096-4D4B-9048-5A1E87B3C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color w:val="1D1D1B"/>
        <w:sz w:val="22"/>
        <w:szCs w:val="22"/>
        <w:lang w:val="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hr-HR"/>
    </w:rPr>
  </w:style>
  <w:style w:type="paragraph" w:styleId="Heading1">
    <w:name w:val="heading 1"/>
    <w:basedOn w:val="Normal"/>
    <w:next w:val="Normal"/>
    <w:link w:val="Heading1Char"/>
    <w:uiPriority w:val="9"/>
    <w:qFormat/>
    <w:pPr>
      <w:outlineLvl w:val="0"/>
    </w:pPr>
    <w:rPr>
      <w:b/>
      <w:color w:val="16C45B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outlineLvl w:val="1"/>
    </w:pPr>
    <w:rPr>
      <w:b/>
      <w:color w:val="16C45B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outlineLvl w:val="2"/>
    </w:pPr>
    <w:rPr>
      <w:b/>
      <w:i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outlineLvl w:val="3"/>
    </w:pPr>
    <w:rPr>
      <w:b/>
      <w:i/>
      <w:color w:val="2B454E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0" w:after="0"/>
      <w:outlineLvl w:val="4"/>
    </w:pPr>
    <w:rPr>
      <w:color w:val="16C45B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0" w:after="0"/>
      <w:outlineLvl w:val="5"/>
    </w:pPr>
    <w:rPr>
      <w:color w:val="0A612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72EE"/>
  </w:style>
  <w:style w:type="paragraph" w:styleId="Footer">
    <w:name w:val="footer"/>
    <w:basedOn w:val="Normal"/>
    <w:link w:val="FooterChar"/>
    <w:uiPriority w:val="99"/>
    <w:unhideWhenUsed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72EE"/>
  </w:style>
  <w:style w:type="character" w:customStyle="1" w:styleId="Heading1Char">
    <w:name w:val="Heading 1 Char"/>
    <w:basedOn w:val="DefaultParagraphFont"/>
    <w:link w:val="Heading1"/>
    <w:uiPriority w:val="9"/>
    <w:rsid w:val="001C523D"/>
    <w:rPr>
      <w:rFonts w:ascii="Calibri" w:hAnsi="Calibri"/>
      <w:b/>
      <w:color w:val="16C45B" w:themeColor="accent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986B82"/>
    <w:rPr>
      <w:rFonts w:ascii="Calibri" w:hAnsi="Calibri"/>
      <w:b/>
      <w:color w:val="16C45B" w:themeColor="accent3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986B82"/>
    <w:rPr>
      <w:rFonts w:ascii="Calibri" w:hAnsi="Calibri"/>
      <w:b/>
      <w:i/>
      <w:color w:val="1D1D1B" w:themeColor="accent2"/>
      <w:sz w:val="26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986B82"/>
    <w:rPr>
      <w:rFonts w:ascii="Calibri" w:hAnsi="Calibri"/>
      <w:b/>
      <w:i/>
      <w:color w:val="2B454E" w:themeColor="accent4"/>
      <w:sz w:val="24"/>
      <w:szCs w:val="28"/>
    </w:rPr>
  </w:style>
  <w:style w:type="paragraph" w:styleId="ListParagraph">
    <w:name w:val="List Paragraph"/>
    <w:basedOn w:val="Normal"/>
    <w:uiPriority w:val="34"/>
    <w:qFormat/>
    <w:rsid w:val="00B22564"/>
    <w:pPr>
      <w:ind w:left="720"/>
      <w:contextualSpacing/>
    </w:pPr>
  </w:style>
  <w:style w:type="table" w:styleId="TableGrid">
    <w:name w:val="Table Grid"/>
    <w:basedOn w:val="TableNormal"/>
    <w:uiPriority w:val="39"/>
    <w:rsid w:val="00E96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C523D"/>
    <w:rPr>
      <w:color w:val="16C45B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986B82"/>
    <w:pPr>
      <w:spacing w:after="100"/>
    </w:pPr>
    <w:rPr>
      <w:rFonts w:asciiTheme="minorHAnsi" w:hAnsiTheme="minorHAnsi"/>
      <w:b/>
      <w:color w:val="16C45B" w:themeColor="accent6"/>
      <w:sz w:val="36"/>
    </w:rPr>
  </w:style>
  <w:style w:type="paragraph" w:styleId="TOC2">
    <w:name w:val="toc 2"/>
    <w:basedOn w:val="Normal"/>
    <w:next w:val="Normal"/>
    <w:autoRedefine/>
    <w:uiPriority w:val="39"/>
    <w:unhideWhenUsed/>
    <w:rsid w:val="00CA7C55"/>
    <w:pPr>
      <w:spacing w:after="100"/>
      <w:ind w:left="220"/>
    </w:pPr>
    <w:rPr>
      <w:rFonts w:asciiTheme="minorHAnsi" w:hAnsiTheme="minorHAnsi"/>
      <w:b/>
      <w:color w:val="16C45B" w:themeColor="accent3"/>
      <w:sz w:val="28"/>
    </w:rPr>
  </w:style>
  <w:style w:type="paragraph" w:styleId="TOC3">
    <w:name w:val="toc 3"/>
    <w:basedOn w:val="Normal"/>
    <w:next w:val="Normal"/>
    <w:autoRedefine/>
    <w:uiPriority w:val="39"/>
    <w:unhideWhenUsed/>
    <w:rsid w:val="00CA7C55"/>
    <w:pPr>
      <w:spacing w:after="100"/>
      <w:ind w:left="440"/>
    </w:pPr>
    <w:rPr>
      <w:rFonts w:asciiTheme="minorHAnsi" w:hAnsiTheme="minorHAnsi"/>
      <w:b/>
      <w:i/>
      <w:color w:val="1D1D1B" w:themeColor="accent2"/>
      <w:sz w:val="26"/>
    </w:rPr>
  </w:style>
  <w:style w:type="paragraph" w:styleId="NormalWeb">
    <w:name w:val="Normal (Web)"/>
    <w:basedOn w:val="Normal"/>
    <w:uiPriority w:val="99"/>
    <w:unhideWhenUsed/>
    <w:rsid w:val="007F6B3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986B82"/>
    <w:rPr>
      <w:rFonts w:ascii="Calibri" w:eastAsiaTheme="majorEastAsia" w:hAnsi="Calibri" w:cstheme="majorBidi"/>
      <w:color w:val="16C45B" w:themeColor="accent6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CA7C55"/>
    <w:pPr>
      <w:spacing w:after="100"/>
      <w:ind w:left="660"/>
    </w:pPr>
    <w:rPr>
      <w:rFonts w:asciiTheme="minorHAnsi" w:hAnsiTheme="minorHAnsi"/>
      <w:b/>
      <w:i/>
      <w:color w:val="2B454E" w:themeColor="accent4"/>
      <w:sz w:val="24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CA7C55"/>
    <w:pPr>
      <w:spacing w:after="100"/>
      <w:ind w:left="880"/>
    </w:pPr>
    <w:rPr>
      <w:rFonts w:asciiTheme="minorHAnsi" w:hAnsiTheme="minorHAnsi"/>
      <w:color w:val="16C45B" w:themeColor="accent6"/>
    </w:rPr>
  </w:style>
  <w:style w:type="paragraph" w:styleId="NoSpacing">
    <w:name w:val="No Spacing"/>
    <w:uiPriority w:val="1"/>
    <w:qFormat/>
    <w:rsid w:val="00BF096B"/>
    <w:pPr>
      <w:spacing w:after="0" w:line="240" w:lineRule="auto"/>
    </w:pPr>
    <w:rPr>
      <w:color w:val="1D1D1B" w:themeColor="text1"/>
    </w:rPr>
  </w:style>
  <w:style w:type="table" w:styleId="GridTable1Light-Accent6">
    <w:name w:val="Grid Table 1 Light Accent 6"/>
    <w:basedOn w:val="TableNormal"/>
    <w:uiPriority w:val="46"/>
    <w:rsid w:val="00A510EA"/>
    <w:pPr>
      <w:spacing w:after="0" w:line="240" w:lineRule="auto"/>
    </w:pPr>
    <w:tblPr>
      <w:tblStyleRowBandSize w:val="1"/>
      <w:tblStyleColBandSize w:val="1"/>
      <w:tblBorders>
        <w:top w:val="single" w:sz="4" w:space="0" w:color="95F3BA" w:themeColor="accent6" w:themeTint="66"/>
        <w:left w:val="single" w:sz="4" w:space="0" w:color="95F3BA" w:themeColor="accent6" w:themeTint="66"/>
        <w:bottom w:val="single" w:sz="4" w:space="0" w:color="95F3BA" w:themeColor="accent6" w:themeTint="66"/>
        <w:right w:val="single" w:sz="4" w:space="0" w:color="95F3BA" w:themeColor="accent6" w:themeTint="66"/>
        <w:insideH w:val="single" w:sz="4" w:space="0" w:color="95F3BA" w:themeColor="accent6" w:themeTint="66"/>
        <w:insideV w:val="single" w:sz="4" w:space="0" w:color="95F3BA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61ED98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1ED98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5Dark-Accent6">
    <w:name w:val="Grid Table 5 Dark Accent 6"/>
    <w:basedOn w:val="TableNormal"/>
    <w:uiPriority w:val="50"/>
    <w:rsid w:val="00A510EA"/>
    <w:pPr>
      <w:spacing w:after="0" w:line="240" w:lineRule="auto"/>
    </w:pPr>
    <w:tblPr>
      <w:tblStyleRowBandSize w:val="1"/>
      <w:tblStyleColBandSize w:val="1"/>
      <w:tblBorders>
        <w:top w:val="single" w:sz="4" w:space="0" w:color="D1D1D1" w:themeColor="background1"/>
        <w:left w:val="single" w:sz="4" w:space="0" w:color="D1D1D1" w:themeColor="background1"/>
        <w:bottom w:val="single" w:sz="4" w:space="0" w:color="D1D1D1" w:themeColor="background1"/>
        <w:right w:val="single" w:sz="4" w:space="0" w:color="D1D1D1" w:themeColor="background1"/>
        <w:insideH w:val="single" w:sz="4" w:space="0" w:color="D1D1D1" w:themeColor="background1"/>
        <w:insideV w:val="single" w:sz="4" w:space="0" w:color="D1D1D1" w:themeColor="background1"/>
      </w:tblBorders>
    </w:tblPr>
    <w:tcPr>
      <w:shd w:val="clear" w:color="auto" w:fill="CAF9DC" w:themeFill="accent6" w:themeFillTint="33"/>
    </w:tcPr>
    <w:tblStylePr w:type="firstRow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left w:val="single" w:sz="4" w:space="0" w:color="D1D1D1" w:themeColor="background1"/>
          <w:right w:val="single" w:sz="4" w:space="0" w:color="D1D1D1" w:themeColor="background1"/>
          <w:insideH w:val="nil"/>
          <w:insideV w:val="nil"/>
        </w:tcBorders>
        <w:shd w:val="clear" w:color="auto" w:fill="16C45B" w:themeFill="accent6"/>
      </w:tcPr>
    </w:tblStylePr>
    <w:tblStylePr w:type="lastRow">
      <w:rPr>
        <w:b/>
        <w:bCs/>
        <w:color w:val="D1D1D1" w:themeColor="background1"/>
      </w:rPr>
      <w:tblPr/>
      <w:tcPr>
        <w:tcBorders>
          <w:left w:val="single" w:sz="4" w:space="0" w:color="D1D1D1" w:themeColor="background1"/>
          <w:bottom w:val="single" w:sz="4" w:space="0" w:color="D1D1D1" w:themeColor="background1"/>
          <w:right w:val="single" w:sz="4" w:space="0" w:color="D1D1D1" w:themeColor="background1"/>
          <w:insideH w:val="nil"/>
          <w:insideV w:val="nil"/>
        </w:tcBorders>
        <w:shd w:val="clear" w:color="auto" w:fill="16C45B" w:themeFill="accent6"/>
      </w:tcPr>
    </w:tblStylePr>
    <w:tblStylePr w:type="firstCol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left w:val="single" w:sz="4" w:space="0" w:color="D1D1D1" w:themeColor="background1"/>
          <w:bottom w:val="single" w:sz="4" w:space="0" w:color="D1D1D1" w:themeColor="background1"/>
          <w:insideV w:val="nil"/>
        </w:tcBorders>
        <w:shd w:val="clear" w:color="auto" w:fill="16C45B" w:themeFill="accent6"/>
      </w:tcPr>
    </w:tblStylePr>
    <w:tblStylePr w:type="lastCol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bottom w:val="single" w:sz="4" w:space="0" w:color="D1D1D1" w:themeColor="background1"/>
          <w:right w:val="single" w:sz="4" w:space="0" w:color="D1D1D1" w:themeColor="background1"/>
          <w:insideV w:val="nil"/>
        </w:tcBorders>
        <w:shd w:val="clear" w:color="auto" w:fill="16C45B" w:themeFill="accent6"/>
      </w:tcPr>
    </w:tblStylePr>
    <w:tblStylePr w:type="band1Vert">
      <w:tblPr/>
      <w:tcPr>
        <w:shd w:val="clear" w:color="auto" w:fill="95F3BA" w:themeFill="accent6" w:themeFillTint="66"/>
      </w:tcPr>
    </w:tblStylePr>
    <w:tblStylePr w:type="band1Horz">
      <w:tblPr/>
      <w:tcPr>
        <w:shd w:val="clear" w:color="auto" w:fill="95F3BA" w:themeFill="accent6" w:themeFillTint="66"/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BF096B"/>
    <w:rPr>
      <w:rFonts w:ascii="Calibri" w:eastAsiaTheme="majorEastAsia" w:hAnsi="Calibri" w:cstheme="majorBidi"/>
      <w:color w:val="0B612D" w:themeColor="accent1" w:themeShade="7F"/>
    </w:rPr>
  </w:style>
  <w:style w:type="table" w:styleId="GridTable4-Accent1">
    <w:name w:val="Grid Table 4 Accent 1"/>
    <w:basedOn w:val="TableNormal"/>
    <w:uiPriority w:val="49"/>
    <w:rsid w:val="001C0AB3"/>
    <w:pPr>
      <w:spacing w:after="0" w:line="240" w:lineRule="auto"/>
    </w:pPr>
    <w:tblPr>
      <w:tblStyleRowBandSize w:val="1"/>
      <w:tblStyleColBandSize w:val="1"/>
      <w:tblBorders>
        <w:top w:val="single" w:sz="4" w:space="0" w:color="61ED98" w:themeColor="accent1" w:themeTint="99"/>
        <w:left w:val="single" w:sz="4" w:space="0" w:color="61ED98" w:themeColor="accent1" w:themeTint="99"/>
        <w:bottom w:val="single" w:sz="4" w:space="0" w:color="61ED98" w:themeColor="accent1" w:themeTint="99"/>
        <w:right w:val="single" w:sz="4" w:space="0" w:color="61ED98" w:themeColor="accent1" w:themeTint="99"/>
        <w:insideH w:val="single" w:sz="4" w:space="0" w:color="61ED98" w:themeColor="accent1" w:themeTint="99"/>
        <w:insideV w:val="single" w:sz="4" w:space="0" w:color="61ED98" w:themeColor="accent1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6C45B" w:themeColor="accent1"/>
          <w:left w:val="single" w:sz="4" w:space="0" w:color="16C45B" w:themeColor="accent1"/>
          <w:bottom w:val="single" w:sz="4" w:space="0" w:color="16C45B" w:themeColor="accent1"/>
          <w:right w:val="single" w:sz="4" w:space="0" w:color="16C45B" w:themeColor="accent1"/>
          <w:insideH w:val="nil"/>
          <w:insideV w:val="nil"/>
        </w:tcBorders>
        <w:shd w:val="clear" w:color="auto" w:fill="16C45B" w:themeFill="accent1"/>
      </w:tcPr>
    </w:tblStylePr>
    <w:tblStylePr w:type="lastRow">
      <w:rPr>
        <w:b/>
        <w:bCs/>
      </w:rPr>
      <w:tblPr/>
      <w:tcPr>
        <w:tcBorders>
          <w:top w:val="double" w:sz="4" w:space="0" w:color="16C45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9DC" w:themeFill="accent1" w:themeFillTint="33"/>
      </w:tcPr>
    </w:tblStylePr>
    <w:tblStylePr w:type="band1Horz">
      <w:tblPr/>
      <w:tcPr>
        <w:shd w:val="clear" w:color="auto" w:fill="CAF9DC" w:themeFill="accen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405D90"/>
    <w:rPr>
      <w:color w:val="16C45B" w:themeColor="followedHyperlink"/>
      <w:u w:val="single"/>
    </w:rPr>
  </w:style>
  <w:style w:type="paragraph" w:customStyle="1" w:styleId="Style1">
    <w:name w:val="Style1"/>
    <w:basedOn w:val="Normal"/>
    <w:qFormat/>
    <w:rsid w:val="001C523D"/>
    <w:pPr>
      <w:jc w:val="right"/>
    </w:pPr>
    <w:rPr>
      <w:color w:val="16C45B" w:themeColor="accent3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C523D"/>
    <w:rPr>
      <w:color w:val="605E5C"/>
      <w:shd w:val="clear" w:color="auto" w:fill="E1DFDD"/>
    </w:rPr>
  </w:style>
  <w:style w:type="table" w:styleId="GridTable4-Accent2">
    <w:name w:val="Grid Table 4 Accent 2"/>
    <w:basedOn w:val="TableNormal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7A7A72" w:themeColor="accent2" w:themeTint="99"/>
        <w:left w:val="single" w:sz="4" w:space="0" w:color="7A7A72" w:themeColor="accent2" w:themeTint="99"/>
        <w:bottom w:val="single" w:sz="4" w:space="0" w:color="7A7A72" w:themeColor="accent2" w:themeTint="99"/>
        <w:right w:val="single" w:sz="4" w:space="0" w:color="7A7A72" w:themeColor="accent2" w:themeTint="99"/>
        <w:insideH w:val="single" w:sz="4" w:space="0" w:color="7A7A72" w:themeColor="accent2" w:themeTint="99"/>
        <w:insideV w:val="single" w:sz="4" w:space="0" w:color="7A7A72" w:themeColor="accent2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D1D1B" w:themeColor="accent2"/>
          <w:left w:val="single" w:sz="4" w:space="0" w:color="1D1D1B" w:themeColor="accent2"/>
          <w:bottom w:val="single" w:sz="4" w:space="0" w:color="1D1D1B" w:themeColor="accent2"/>
          <w:right w:val="single" w:sz="4" w:space="0" w:color="1D1D1B" w:themeColor="accent2"/>
          <w:insideH w:val="nil"/>
          <w:insideV w:val="nil"/>
        </w:tcBorders>
        <w:shd w:val="clear" w:color="auto" w:fill="1D1D1B" w:themeFill="accent2"/>
      </w:tcPr>
    </w:tblStylePr>
    <w:tblStylePr w:type="lastRow">
      <w:rPr>
        <w:b/>
        <w:bCs/>
      </w:rPr>
      <w:tblPr/>
      <w:tcPr>
        <w:tcBorders>
          <w:top w:val="double" w:sz="4" w:space="0" w:color="1D1D1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CF" w:themeFill="accent2" w:themeFillTint="33"/>
      </w:tcPr>
    </w:tblStylePr>
    <w:tblStylePr w:type="band1Horz">
      <w:tblPr/>
      <w:tcPr>
        <w:shd w:val="clear" w:color="auto" w:fill="D3D3CF" w:themeFill="accent2" w:themeFillTint="33"/>
      </w:tcPr>
    </w:tblStylePr>
  </w:style>
  <w:style w:type="table" w:styleId="GridTable4-Accent4">
    <w:name w:val="Grid Table 4 Accent 4"/>
    <w:basedOn w:val="TableNormal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689AAC" w:themeColor="accent4" w:themeTint="99"/>
        <w:left w:val="single" w:sz="4" w:space="0" w:color="689AAC" w:themeColor="accent4" w:themeTint="99"/>
        <w:bottom w:val="single" w:sz="4" w:space="0" w:color="689AAC" w:themeColor="accent4" w:themeTint="99"/>
        <w:right w:val="single" w:sz="4" w:space="0" w:color="689AAC" w:themeColor="accent4" w:themeTint="99"/>
        <w:insideH w:val="single" w:sz="4" w:space="0" w:color="689AAC" w:themeColor="accent4" w:themeTint="99"/>
        <w:insideV w:val="single" w:sz="4" w:space="0" w:color="689AAC" w:themeColor="accent4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2B454E" w:themeColor="accent4"/>
          <w:left w:val="single" w:sz="4" w:space="0" w:color="2B454E" w:themeColor="accent4"/>
          <w:bottom w:val="single" w:sz="4" w:space="0" w:color="2B454E" w:themeColor="accent4"/>
          <w:right w:val="single" w:sz="4" w:space="0" w:color="2B454E" w:themeColor="accent4"/>
          <w:insideH w:val="nil"/>
          <w:insideV w:val="nil"/>
        </w:tcBorders>
        <w:shd w:val="clear" w:color="auto" w:fill="2B454E" w:themeFill="accent4"/>
      </w:tcPr>
    </w:tblStylePr>
    <w:tblStylePr w:type="lastRow">
      <w:rPr>
        <w:b/>
        <w:bCs/>
      </w:rPr>
      <w:tblPr/>
      <w:tcPr>
        <w:tcBorders>
          <w:top w:val="double" w:sz="4" w:space="0" w:color="2B454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DDE3" w:themeFill="accent4" w:themeFillTint="33"/>
      </w:tcPr>
    </w:tblStylePr>
    <w:tblStylePr w:type="band1Horz">
      <w:tblPr/>
      <w:tcPr>
        <w:shd w:val="clear" w:color="auto" w:fill="CCDDE3" w:themeFill="accent4" w:themeFillTint="33"/>
      </w:tcPr>
    </w:tblStylePr>
  </w:style>
  <w:style w:type="table" w:styleId="GridTable4-Accent3">
    <w:name w:val="Grid Table 4 Accent 3"/>
    <w:basedOn w:val="TableNormal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61ED98" w:themeColor="accent3" w:themeTint="99"/>
        <w:left w:val="single" w:sz="4" w:space="0" w:color="61ED98" w:themeColor="accent3" w:themeTint="99"/>
        <w:bottom w:val="single" w:sz="4" w:space="0" w:color="61ED98" w:themeColor="accent3" w:themeTint="99"/>
        <w:right w:val="single" w:sz="4" w:space="0" w:color="61ED98" w:themeColor="accent3" w:themeTint="99"/>
        <w:insideH w:val="single" w:sz="4" w:space="0" w:color="61ED98" w:themeColor="accent3" w:themeTint="99"/>
        <w:insideV w:val="single" w:sz="4" w:space="0" w:color="61ED98" w:themeColor="accent3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6C45B" w:themeColor="accent3"/>
          <w:left w:val="single" w:sz="4" w:space="0" w:color="16C45B" w:themeColor="accent3"/>
          <w:bottom w:val="single" w:sz="4" w:space="0" w:color="16C45B" w:themeColor="accent3"/>
          <w:right w:val="single" w:sz="4" w:space="0" w:color="16C45B" w:themeColor="accent3"/>
          <w:insideH w:val="nil"/>
          <w:insideV w:val="nil"/>
        </w:tcBorders>
        <w:shd w:val="clear" w:color="auto" w:fill="16C45B" w:themeFill="accent3"/>
      </w:tcPr>
    </w:tblStylePr>
    <w:tblStylePr w:type="lastRow">
      <w:rPr>
        <w:b/>
        <w:bCs/>
      </w:rPr>
      <w:tblPr/>
      <w:tcPr>
        <w:tcBorders>
          <w:top w:val="double" w:sz="4" w:space="0" w:color="16C45B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9DC" w:themeFill="accent3" w:themeFillTint="33"/>
      </w:tcPr>
    </w:tblStylePr>
    <w:tblStylePr w:type="band1Horz">
      <w:tblPr/>
      <w:tcPr>
        <w:shd w:val="clear" w:color="auto" w:fill="CAF9DC" w:themeFill="accent3" w:themeFillTint="33"/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BB3C31"/>
    <w:pPr>
      <w:keepNext/>
      <w:keepLines/>
      <w:spacing w:before="240" w:after="0"/>
      <w:outlineLvl w:val="9"/>
    </w:pPr>
    <w:rPr>
      <w:rFonts w:asciiTheme="majorHAnsi" w:eastAsiaTheme="majorEastAsia" w:hAnsiTheme="majorHAnsi" w:cstheme="majorBidi"/>
      <w:b w:val="0"/>
      <w:color w:val="109243" w:themeColor="accent1" w:themeShade="BF"/>
      <w:sz w:val="32"/>
      <w:szCs w:val="32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91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link.springer.com/article/10.1007/BF02319856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@JanH119/videos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inker-project.eu/wp-content/uploads/2025/05/TINKER_WP2_Toolkit_Learning-Scenarios__CR_FV.pdf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brookings.edu/wp-content/uploads/2018/11/Hawah-Nabbuye-FOR-WEBSITE.pdf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TINKER">
      <a:dk1>
        <a:srgbClr val="1D1D1B"/>
      </a:dk1>
      <a:lt1>
        <a:srgbClr val="D1D1D1"/>
      </a:lt1>
      <a:dk2>
        <a:srgbClr val="1D1D1B"/>
      </a:dk2>
      <a:lt2>
        <a:srgbClr val="F2F2F2"/>
      </a:lt2>
      <a:accent1>
        <a:srgbClr val="16C45B"/>
      </a:accent1>
      <a:accent2>
        <a:srgbClr val="1D1D1B"/>
      </a:accent2>
      <a:accent3>
        <a:srgbClr val="16C45B"/>
      </a:accent3>
      <a:accent4>
        <a:srgbClr val="2B454E"/>
      </a:accent4>
      <a:accent5>
        <a:srgbClr val="C36358"/>
      </a:accent5>
      <a:accent6>
        <a:srgbClr val="16C45B"/>
      </a:accent6>
      <a:hlink>
        <a:srgbClr val="16C45B"/>
      </a:hlink>
      <a:folHlink>
        <a:srgbClr val="16C45B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TRp73MIxClUzIo4PtRxcmd0eIiA==">CgMxLjAyDmguYWJmNDRuNDRtd3Z5Mg5oLnF0Y291YXJnaHA1cDgAciExRE0wMVU3ZjUtdXNnaFcwSTVZVklESGhfU25KMDZuSmY=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1163</Words>
  <Characters>6631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</dc:creator>
  <cp:lastModifiedBy>Juraj Petrović</cp:lastModifiedBy>
  <cp:revision>8</cp:revision>
  <dcterms:created xsi:type="dcterms:W3CDTF">2024-11-19T18:03:00Z</dcterms:created>
  <dcterms:modified xsi:type="dcterms:W3CDTF">2025-07-22T11:47:00Z</dcterms:modified>
</cp:coreProperties>
</file>