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-2647928</wp:posOffset>
            </wp:positionH>
            <wp:positionV relativeFrom="paragraph">
              <wp:posOffset>-914376</wp:posOffset>
            </wp:positionV>
            <wp:extent cx="5732145" cy="4373880"/>
            <wp:effectExtent b="0" l="0" r="0" t="0"/>
            <wp:wrapNone/>
            <wp:docPr id="1597007107"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-389866</wp:posOffset>
            </wp:positionH>
            <wp:positionV relativeFrom="paragraph">
              <wp:posOffset>-514324</wp:posOffset>
            </wp:positionV>
            <wp:extent cx="3048000" cy="834853"/>
            <wp:effectExtent b="0" l="0" r="0" t="0"/>
            <wp:wrapNone/>
            <wp:docPr id="1597007108"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560550</wp:posOffset>
                </wp:positionH>
                <wp:positionV relativeFrom="paragraph">
                  <wp:posOffset>236103</wp:posOffset>
                </wp:positionV>
                <wp:extent cx="4609465" cy="1194315"/>
                <wp:effectExtent b="0" l="0" r="0" t="0"/>
                <wp:wrapSquare wrapText="bothSides" distB="45720" distT="45720" distL="114300" distR="114300"/>
                <wp:docPr id="1597007104" name=""/>
                <a:graphic>
                  <a:graphicData uri="http://schemas.microsoft.com/office/word/2010/wordprocessingShape">
                    <wps:wsp>
                      <wps:cNvSpPr/>
                      <wps:cNvPr id="2" name="Shape 2"/>
                      <wps:spPr>
                        <a:xfrm>
                          <a:off x="3131755" y="3286605"/>
                          <a:ext cx="4428490" cy="98679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560550</wp:posOffset>
                </wp:positionH>
                <wp:positionV relativeFrom="paragraph">
                  <wp:posOffset>236103</wp:posOffset>
                </wp:positionV>
                <wp:extent cx="4609465" cy="1194315"/>
                <wp:effectExtent b="0" l="0" r="0" t="0"/>
                <wp:wrapSquare wrapText="bothSides" distB="45720" distT="45720" distL="114300" distR="114300"/>
                <wp:docPr id="159700710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609465" cy="1194315"/>
                        </a:xfrm>
                        <a:prstGeom prst="rect"/>
                        <a:ln/>
                      </pic:spPr>
                    </pic:pic>
                  </a:graphicData>
                </a:graphic>
              </wp:anchor>
            </w:drawing>
          </mc:Fallback>
        </mc:AlternateConten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292100</wp:posOffset>
                </wp:positionH>
                <wp:positionV relativeFrom="paragraph">
                  <wp:posOffset>45720</wp:posOffset>
                </wp:positionV>
                <wp:extent cx="4857750" cy="1116330"/>
                <wp:effectExtent b="0" l="0" r="0" t="0"/>
                <wp:wrapSquare wrapText="bothSides" distB="45720" distT="45720" distL="114300" distR="114300"/>
                <wp:docPr id="1597007105" name=""/>
                <a:graphic>
                  <a:graphicData uri="http://schemas.microsoft.com/office/word/2010/wordprocessingShape">
                    <wps:wsp>
                      <wps:cNvSpPr/>
                      <wps:cNvPr id="3" name="Shape 3"/>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Επιμόρφωση εκπαιδευτικών για αυθεντική και χωρίς αποκλεισμούς φύλου εκπαίδευση στην πληροφορική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292100</wp:posOffset>
                </wp:positionH>
                <wp:positionV relativeFrom="paragraph">
                  <wp:posOffset>45720</wp:posOffset>
                </wp:positionV>
                <wp:extent cx="4857750" cy="1116330"/>
                <wp:effectExtent b="0" l="0" r="0" t="0"/>
                <wp:wrapSquare wrapText="bothSides" distB="45720" distT="45720" distL="114300" distR="114300"/>
                <wp:docPr id="159700710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857750" cy="1116330"/>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0"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leader="none" w:pos="6264"/>
        </w:tabs>
        <w:rPr/>
      </w:pPr>
      <w:r w:rsidDel="00000000" w:rsidR="00000000" w:rsidRPr="00000000">
        <w:rPr>
          <w:rtl w:val="0"/>
        </w:rPr>
        <w:tab/>
      </w:r>
    </w:p>
    <w:p w:rsidR="00000000" w:rsidDel="00000000" w:rsidP="00000000" w:rsidRDefault="00000000" w:rsidRPr="00000000" w14:paraId="00000010">
      <w:pPr>
        <w:tabs>
          <w:tab w:val="left" w:leader="none" w:pos="6264"/>
        </w:tabs>
        <w:rPr/>
      </w:pPr>
      <w:r w:rsidDel="00000000" w:rsidR="00000000" w:rsidRPr="00000000">
        <w:rPr>
          <w:rtl w:val="0"/>
        </w:rPr>
      </w:r>
    </w:p>
    <w:p w:rsidR="00000000" w:rsidDel="00000000" w:rsidP="00000000" w:rsidRDefault="00000000" w:rsidRPr="00000000" w14:paraId="00000011">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2">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4">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5">
            <w:pPr>
              <w:rPr>
                <w:b w:val="1"/>
                <w:i w:val="1"/>
              </w:rPr>
            </w:pPr>
            <w:r w:rsidDel="00000000" w:rsidR="00000000" w:rsidRPr="00000000">
              <w:rPr>
                <w:b w:val="1"/>
                <w:i w:val="1"/>
                <w:rtl w:val="0"/>
              </w:rPr>
              <w:t xml:space="preserve">Ενότητα 8: Εργαστήριο: συμμετοχικός σχεδιασμός και αξιολόγηση μαθησιακών σεναρίων για τη διδασκαλία και αξιολόγηση της πληροφορικής στην ανώτερη πρωτοβάθμια και κατώτερη δευτεροβάθμια εκπαίδευση με βάση το Πλαίσιο TINKER</w:t>
            </w:r>
          </w:p>
        </w:tc>
      </w:tr>
      <w:tr>
        <w:trPr>
          <w:cantSplit w:val="0"/>
          <w:trHeight w:val="417" w:hRule="atLeast"/>
          <w:tblHeader w:val="0"/>
        </w:trPr>
        <w:tc>
          <w:tcPr/>
          <w:p w:rsidR="00000000" w:rsidDel="00000000" w:rsidP="00000000" w:rsidRDefault="00000000" w:rsidRPr="00000000" w14:paraId="00000016">
            <w:pPr>
              <w:rPr/>
            </w:pPr>
            <w:r w:rsidDel="00000000" w:rsidR="00000000" w:rsidRPr="00000000">
              <w:rPr>
                <w:rtl w:val="0"/>
              </w:rPr>
              <w:t xml:space="preserve">Μονάδα</w:t>
            </w:r>
          </w:p>
        </w:tc>
        <w:tc>
          <w:tcPr/>
          <w:p w:rsidR="00000000" w:rsidDel="00000000" w:rsidP="00000000" w:rsidRDefault="00000000" w:rsidRPr="00000000" w14:paraId="00000017">
            <w:pPr>
              <w:spacing w:after="160" w:line="259" w:lineRule="auto"/>
              <w:rPr>
                <w:i w:val="1"/>
              </w:rPr>
            </w:pPr>
            <w:r w:rsidDel="00000000" w:rsidR="00000000" w:rsidRPr="00000000">
              <w:rPr>
                <w:i w:val="1"/>
                <w:rtl w:val="0"/>
              </w:rPr>
              <w:t xml:space="preserve">8.3</w:t>
            </w:r>
            <w:r w:rsidDel="00000000" w:rsidR="00000000" w:rsidRPr="00000000">
              <w:rPr>
                <w:b w:val="1"/>
                <w:rtl w:val="0"/>
              </w:rPr>
              <w:t xml:space="preserve">: </w:t>
            </w:r>
            <w:r w:rsidDel="00000000" w:rsidR="00000000" w:rsidRPr="00000000">
              <w:rPr>
                <w:i w:val="1"/>
                <w:rtl w:val="0"/>
              </w:rPr>
              <w:t xml:space="preserve">Φάση ομαδικής εργασίας - ανάπτυξη εργαστηρίου μάθησης</w:t>
            </w:r>
          </w:p>
        </w:tc>
      </w:tr>
      <w:tr>
        <w:trPr>
          <w:cantSplit w:val="0"/>
          <w:trHeight w:val="409" w:hRule="atLeast"/>
          <w:tblHeader w:val="0"/>
        </w:trPr>
        <w:tc>
          <w:tcPr/>
          <w:p w:rsidR="00000000" w:rsidDel="00000000" w:rsidP="00000000" w:rsidRDefault="00000000" w:rsidRPr="00000000" w14:paraId="00000018">
            <w:pPr>
              <w:rPr/>
            </w:pPr>
            <w:r w:rsidDel="00000000" w:rsidR="00000000" w:rsidRPr="00000000">
              <w:rPr>
                <w:rtl w:val="0"/>
              </w:rPr>
              <w:t xml:space="preserve">Ομάδα-στόχος</w:t>
            </w:r>
          </w:p>
        </w:tc>
        <w:tc>
          <w:tcPr/>
          <w:p w:rsidR="00000000" w:rsidDel="00000000" w:rsidP="00000000" w:rsidRDefault="00000000" w:rsidRPr="00000000" w14:paraId="00000019">
            <w:pPr>
              <w:rPr/>
            </w:pPr>
            <w:r w:rsidDel="00000000" w:rsidR="00000000" w:rsidRPr="00000000">
              <w:rPr>
                <w:rtl w:val="0"/>
              </w:rPr>
              <w:t xml:space="preserve">Εκπαιδευτικοί/Επιμορφωτές/Επιμορφώτριες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A">
            <w:pPr>
              <w:rPr/>
            </w:pPr>
            <w:r w:rsidDel="00000000" w:rsidR="00000000" w:rsidRPr="00000000">
              <w:rPr>
                <w:rtl w:val="0"/>
              </w:rPr>
              <w:t xml:space="preserve">Διάρκεια</w:t>
            </w:r>
          </w:p>
        </w:tc>
        <w:tc>
          <w:tcPr/>
          <w:p w:rsidR="00000000" w:rsidDel="00000000" w:rsidP="00000000" w:rsidRDefault="00000000" w:rsidRPr="00000000" w14:paraId="0000001B">
            <w:pPr>
              <w:rPr/>
            </w:pPr>
            <w:r w:rsidDel="00000000" w:rsidR="00000000" w:rsidRPr="00000000">
              <w:rPr>
                <w:rtl w:val="0"/>
              </w:rPr>
              <w:t xml:space="preserve">270 λεπτά (συμπεριλαμβανομένου του προσωπικού χρόνου μελέτης)</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Προαπαιτούμενα</w:t>
            </w:r>
          </w:p>
        </w:tc>
        <w:tc>
          <w:tcPr/>
          <w:p w:rsidR="00000000" w:rsidDel="00000000" w:rsidP="00000000" w:rsidRDefault="00000000" w:rsidRPr="00000000" w14:paraId="0000001D">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E">
            <w:pPr>
              <w:rPr/>
            </w:pPr>
            <w:r w:rsidDel="00000000" w:rsidR="00000000" w:rsidRPr="00000000">
              <w:rPr>
                <w:rtl w:val="0"/>
              </w:rPr>
              <w:t xml:space="preserve">ECTS</w:t>
            </w:r>
          </w:p>
        </w:tc>
        <w:tc>
          <w:tcPr/>
          <w:p w:rsidR="00000000" w:rsidDel="00000000" w:rsidP="00000000" w:rsidRDefault="00000000" w:rsidRPr="00000000" w14:paraId="0000001F">
            <w:pPr>
              <w:rPr/>
            </w:pPr>
            <w:r w:rsidDel="00000000" w:rsidR="00000000" w:rsidRPr="00000000">
              <w:rPr>
                <w:rtl w:val="0"/>
              </w:rPr>
              <w:t xml:space="preserve">0,172</w:t>
            </w:r>
          </w:p>
        </w:tc>
      </w:tr>
    </w:tbl>
    <w:p w:rsidR="00000000" w:rsidDel="00000000" w:rsidP="00000000" w:rsidRDefault="00000000" w:rsidRPr="00000000" w14:paraId="00000020">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1">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p w:rsidR="00000000" w:rsidDel="00000000" w:rsidP="00000000" w:rsidRDefault="00000000" w:rsidRPr="00000000" w14:paraId="00000023">
            <w:pPr>
              <w:rPr/>
            </w:pPr>
            <w:r w:rsidDel="00000000" w:rsidR="00000000" w:rsidRPr="00000000">
              <w:rPr>
                <w:rtl w:val="0"/>
              </w:rPr>
              <w:t xml:space="preserve">1</w:t>
            </w:r>
          </w:p>
        </w:tc>
        <w:tc>
          <w:tcPr>
            <w:vAlign w:val="center"/>
          </w:tcPr>
          <w:p w:rsidR="00000000" w:rsidDel="00000000" w:rsidP="00000000" w:rsidRDefault="00000000" w:rsidRPr="00000000" w14:paraId="00000024">
            <w:pPr>
              <w:widowControl w:val="0"/>
              <w:spacing w:before="0" w:line="216" w:lineRule="auto"/>
              <w:rPr/>
            </w:pPr>
            <w:r w:rsidDel="00000000" w:rsidR="00000000" w:rsidRPr="00000000">
              <w:rPr>
                <w:rtl w:val="0"/>
              </w:rPr>
              <w:t xml:space="preserve">Ανάπτυξη σαφών και ουσιαστικών μαθησιακών σεναρίων που ευθυγραμμίζονται με τους στόχους του έργου και του προγράμματος σπουδών.</w:t>
            </w:r>
          </w:p>
        </w:tc>
      </w:tr>
      <w:tr>
        <w:trPr>
          <w:cantSplit w:val="0"/>
          <w:trHeight w:val="653.3984375" w:hRule="atLeast"/>
          <w:tblHeader w:val="0"/>
        </w:trPr>
        <w:tc>
          <w:tcPr/>
          <w:p w:rsidR="00000000" w:rsidDel="00000000" w:rsidP="00000000" w:rsidRDefault="00000000" w:rsidRPr="00000000" w14:paraId="00000025">
            <w:pPr>
              <w:rPr/>
            </w:pPr>
            <w:r w:rsidDel="00000000" w:rsidR="00000000" w:rsidRPr="00000000">
              <w:rPr>
                <w:rtl w:val="0"/>
              </w:rPr>
              <w:t xml:space="preserve">2</w:t>
            </w:r>
          </w:p>
        </w:tc>
        <w:tc>
          <w:tcPr/>
          <w:p w:rsidR="00000000" w:rsidDel="00000000" w:rsidP="00000000" w:rsidRDefault="00000000" w:rsidRPr="00000000" w14:paraId="00000026">
            <w:pPr>
              <w:widowControl w:val="0"/>
              <w:spacing w:before="0" w:line="216" w:lineRule="auto"/>
              <w:rPr>
                <w:b w:val="1"/>
              </w:rPr>
            </w:pPr>
            <w:r w:rsidDel="00000000" w:rsidR="00000000" w:rsidRPr="00000000">
              <w:rPr>
                <w:rtl w:val="0"/>
              </w:rPr>
              <w:t xml:space="preserve">Ενσωμάτωση στρατηγικών διαφοροποίησης και ένταξης για την προσαρμογή διαφορετικών μαθητών σε μαθησιακά σενάρια. </w:t>
            </w:r>
            <w:r w:rsidDel="00000000" w:rsidR="00000000" w:rsidRPr="00000000">
              <w:rPr>
                <w:rtl w:val="0"/>
              </w:rPr>
            </w:r>
          </w:p>
        </w:tc>
      </w:tr>
    </w:tbl>
    <w:p w:rsidR="00000000" w:rsidDel="00000000" w:rsidP="00000000" w:rsidRDefault="00000000" w:rsidRPr="00000000" w14:paraId="00000027">
      <w:pPr>
        <w:tabs>
          <w:tab w:val="left" w:leader="none" w:pos="6264"/>
        </w:tabs>
        <w:spacing w:after="0" w:lineRule="auto"/>
        <w:rPr/>
      </w:pPr>
      <w:r w:rsidDel="00000000" w:rsidR="00000000" w:rsidRPr="00000000">
        <w:rPr>
          <w:rtl w:val="0"/>
        </w:rPr>
      </w:r>
    </w:p>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9">
            <w:pPr>
              <w:rPr>
                <w:color w:val="f2f2f2"/>
                <w:sz w:val="24"/>
                <w:szCs w:val="24"/>
              </w:rPr>
            </w:pPr>
            <w:r w:rsidDel="00000000" w:rsidR="00000000" w:rsidRPr="00000000">
              <w:rPr>
                <w:color w:val="f2f2f2"/>
                <w:sz w:val="24"/>
                <w:szCs w:val="24"/>
                <w:rtl w:val="0"/>
              </w:rPr>
              <w:t xml:space="preserve">ΜΕΘΟΔΟΙ ΔΙΔΑΣΚΑΛΙΑΣ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Μαθαίνοντας με την πράξη</w:t>
            </w:r>
          </w:p>
        </w:tc>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Μάθηση βασισμένη σε έργα</w:t>
            </w:r>
          </w:p>
        </w:tc>
        <w:tc>
          <w:tcPr>
            <w:vAlign w:val="center"/>
          </w:tcPr>
          <w:p w:rsidR="00000000" w:rsidDel="00000000" w:rsidP="00000000" w:rsidRDefault="00000000" w:rsidRPr="00000000" w14:paraId="00000034">
            <w:pPr>
              <w:jc w:val="center"/>
              <w:rPr/>
            </w:pP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A">
            <w:pPr>
              <w:jc w:val="center"/>
              <w:rPr/>
            </w:pPr>
            <w:r w:rsidDel="00000000" w:rsidR="00000000" w:rsidRPr="00000000">
              <w:rPr>
                <w:rtl w:val="0"/>
              </w:rPr>
              <w:t xml:space="preserve">√</w:t>
            </w:r>
          </w:p>
        </w:tc>
        <w:tc>
          <w:tcPr/>
          <w:p w:rsidR="00000000" w:rsidDel="00000000" w:rsidP="00000000" w:rsidRDefault="00000000" w:rsidRPr="00000000" w14:paraId="0000003B">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C">
            <w:pPr>
              <w:jc w:val="cente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r>
    </w:tbl>
    <w:p w:rsidR="00000000" w:rsidDel="00000000" w:rsidP="00000000" w:rsidRDefault="00000000" w:rsidRPr="00000000" w14:paraId="0000003E">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rPr>
                <w:color w:val="f2f2f2"/>
                <w:sz w:val="24"/>
                <w:szCs w:val="24"/>
              </w:rPr>
            </w:pPr>
            <w:r w:rsidDel="00000000" w:rsidR="00000000" w:rsidRPr="00000000">
              <w:rPr>
                <w:color w:val="f2f2f2"/>
                <w:sz w:val="24"/>
                <w:szCs w:val="24"/>
                <w:rtl w:val="0"/>
              </w:rPr>
              <w:t xml:space="preserve">ΕΚΠΑΙΔΕΥΤΙΚΌ ΥΛΙΚΌ</w:t>
            </w:r>
          </w:p>
        </w:tc>
      </w:tr>
      <w:tr>
        <w:trPr>
          <w:cantSplit w:val="0"/>
          <w:trHeight w:val="410" w:hRule="atLeast"/>
          <w:tblHeader w:val="0"/>
        </w:trPr>
        <w:tc>
          <w:tcPr/>
          <w:p w:rsidR="00000000" w:rsidDel="00000000" w:rsidP="00000000" w:rsidRDefault="00000000" w:rsidRPr="00000000" w14:paraId="00000041">
            <w:pPr>
              <w:rPr>
                <w:color w:val="f2f2f2"/>
                <w:sz w:val="24"/>
                <w:szCs w:val="24"/>
              </w:rPr>
            </w:pPr>
            <w:r w:rsidDel="00000000" w:rsidR="00000000" w:rsidRPr="00000000">
              <w:rPr>
                <w:rtl w:val="0"/>
              </w:rPr>
              <w:t xml:space="preserve">Απαιτούμενο υλικό</w:t>
            </w:r>
            <w:r w:rsidDel="00000000" w:rsidR="00000000" w:rsidRPr="00000000">
              <w:rPr>
                <w:rtl w:val="0"/>
              </w:rPr>
            </w:r>
          </w:p>
        </w:tc>
        <w:tc>
          <w:tcPr/>
          <w:p w:rsidR="00000000" w:rsidDel="00000000" w:rsidP="00000000" w:rsidRDefault="00000000" w:rsidRPr="00000000" w14:paraId="00000042">
            <w:pPr>
              <w:rPr/>
            </w:pPr>
            <w:r w:rsidDel="00000000" w:rsidR="00000000" w:rsidRPr="00000000">
              <w:rPr>
                <w:rtl w:val="0"/>
              </w:rPr>
              <w:t xml:space="preserve">Παρουσίαση PowerPoint</w:t>
            </w:r>
          </w:p>
        </w:tc>
      </w:tr>
      <w:tr>
        <w:trPr>
          <w:cantSplit w:val="0"/>
          <w:trHeight w:val="417" w:hRule="atLeast"/>
          <w:tblHeader w:val="0"/>
        </w:trPr>
        <w:tc>
          <w:tcPr/>
          <w:p w:rsidR="00000000" w:rsidDel="00000000" w:rsidP="00000000" w:rsidRDefault="00000000" w:rsidRPr="00000000" w14:paraId="00000043">
            <w:pPr>
              <w:rPr/>
            </w:pPr>
            <w:r w:rsidDel="00000000" w:rsidR="00000000" w:rsidRPr="00000000">
              <w:rPr>
                <w:rtl w:val="0"/>
              </w:rPr>
              <w:t xml:space="preserve">Πρόσθετοι πόροι</w:t>
            </w:r>
          </w:p>
        </w:tc>
        <w:tc>
          <w:tcPr/>
          <w:p w:rsidR="00000000" w:rsidDel="00000000" w:rsidP="00000000" w:rsidRDefault="00000000" w:rsidRPr="00000000" w14:paraId="00000044">
            <w:pPr>
              <w:rPr/>
            </w:pPr>
            <w:r w:rsidDel="00000000" w:rsidR="00000000" w:rsidRPr="00000000">
              <w:rPr>
                <w:rtl w:val="0"/>
              </w:rPr>
              <w:t xml:space="preserve">/ </w:t>
            </w:r>
          </w:p>
        </w:tc>
      </w:tr>
    </w:tbl>
    <w:p w:rsidR="00000000" w:rsidDel="00000000" w:rsidP="00000000" w:rsidRDefault="00000000" w:rsidRPr="00000000" w14:paraId="00000045">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rPr>
                <w:color w:val="f2f2f2"/>
                <w:sz w:val="24"/>
                <w:szCs w:val="24"/>
              </w:rPr>
            </w:pPr>
            <w:r w:rsidDel="00000000" w:rsidR="00000000" w:rsidRPr="00000000">
              <w:rPr>
                <w:color w:val="f2f2f2"/>
                <w:sz w:val="24"/>
                <w:szCs w:val="24"/>
                <w:rtl w:val="0"/>
              </w:rPr>
              <w:t xml:space="preserve">ΠΕΡΙΕΧΟΜΕΝΟ ΜΟΝΑΔΑΣ</w:t>
            </w:r>
          </w:p>
        </w:tc>
      </w:tr>
      <w:tr>
        <w:trPr>
          <w:cantSplit w:val="0"/>
          <w:trHeight w:val="410" w:hRule="atLeast"/>
          <w:tblHeader w:val="0"/>
        </w:trPr>
        <w:tc>
          <w:tcPr/>
          <w:p w:rsidR="00000000" w:rsidDel="00000000" w:rsidP="00000000" w:rsidRDefault="00000000" w:rsidRPr="00000000" w14:paraId="00000048">
            <w:pPr>
              <w:rPr/>
            </w:pPr>
            <w:r w:rsidDel="00000000" w:rsidR="00000000" w:rsidRPr="00000000">
              <w:rPr>
                <w:rtl w:val="0"/>
              </w:rPr>
              <w:t xml:space="preserve">Εισαγωγή</w:t>
            </w:r>
          </w:p>
        </w:tc>
        <w:tc>
          <w:tcPr/>
          <w:p w:rsidR="00000000" w:rsidDel="00000000" w:rsidP="00000000" w:rsidRDefault="00000000" w:rsidRPr="00000000" w14:paraId="00000049">
            <w:pPr>
              <w:spacing w:after="200" w:lineRule="auto"/>
              <w:rPr/>
            </w:pPr>
            <w:r w:rsidDel="00000000" w:rsidR="00000000" w:rsidRPr="00000000">
              <w:rPr>
                <w:rtl w:val="0"/>
              </w:rPr>
              <w:t xml:space="preserve">Σύντομη επισκόπηση του θέματος και του πλαισίου του μαθήματος. Εξηγήστε γιατί το θέμα είναι σημαντικό και πώς σχετίζεται με τις προηγούμενες γνώσεις.</w:t>
            </w:r>
          </w:p>
        </w:tc>
      </w:tr>
      <w:tr>
        <w:trPr>
          <w:cantSplit w:val="0"/>
          <w:trHeight w:val="417" w:hRule="atLeast"/>
          <w:tblHeader w:val="0"/>
        </w:trPr>
        <w:tc>
          <w:tcPr>
            <w:vMerge w:val="restart"/>
          </w:tcPr>
          <w:p w:rsidR="00000000" w:rsidDel="00000000" w:rsidP="00000000" w:rsidRDefault="00000000" w:rsidRPr="00000000" w14:paraId="0000004A">
            <w:pPr>
              <w:rPr/>
            </w:pPr>
            <w:r w:rsidDel="00000000" w:rsidR="00000000" w:rsidRPr="00000000">
              <w:rPr>
                <w:rtl w:val="0"/>
              </w:rPr>
              <w:t xml:space="preserve">Δραστηριότητες</w:t>
            </w:r>
          </w:p>
          <w:p w:rsidR="00000000" w:rsidDel="00000000" w:rsidP="00000000" w:rsidRDefault="00000000" w:rsidRPr="00000000" w14:paraId="0000004B">
            <w:pPr>
              <w:rPr/>
            </w:pPr>
            <w:r w:rsidDel="00000000" w:rsidR="00000000" w:rsidRPr="00000000">
              <w:rPr>
                <w:rtl w:val="0"/>
              </w:rPr>
            </w:r>
          </w:p>
        </w:tc>
        <w:tc>
          <w:tcPr/>
          <w:p w:rsidR="00000000" w:rsidDel="00000000" w:rsidP="00000000" w:rsidRDefault="00000000" w:rsidRPr="00000000" w14:paraId="0000004C">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1.Στάδια ανάπτυξης της ομάδας (10 λεπτά)</w:t>
            </w:r>
          </w:p>
          <w:p w:rsidR="00000000" w:rsidDel="00000000" w:rsidP="00000000" w:rsidRDefault="00000000" w:rsidRPr="00000000" w14:paraId="0000004D">
            <w:pPr>
              <w:spacing w:after="200" w:lineRule="auto"/>
              <w:rPr/>
            </w:pPr>
            <w:r w:rsidDel="00000000" w:rsidR="00000000" w:rsidRPr="00000000">
              <w:rPr>
                <w:rtl w:val="0"/>
              </w:rPr>
              <w:br w:type="textWrapping"/>
              <w:t xml:space="preserve">Διαφάνεια 5:</w:t>
            </w:r>
          </w:p>
          <w:p w:rsidR="00000000" w:rsidDel="00000000" w:rsidP="00000000" w:rsidRDefault="00000000" w:rsidRPr="00000000" w14:paraId="0000004E">
            <w:pPr>
              <w:numPr>
                <w:ilvl w:val="0"/>
                <w:numId w:val="2"/>
              </w:numPr>
              <w:ind w:left="720" w:hanging="360"/>
              <w:rPr/>
            </w:pPr>
            <w:r w:rsidDel="00000000" w:rsidR="00000000" w:rsidRPr="00000000">
              <w:rPr>
                <w:rtl w:val="0"/>
              </w:rPr>
              <w:t xml:space="preserve">Στην αρχή, ο εκπαιδευτής θα βοηθήσει τους συμμετέχοντες να σχηματίσουν ομάδες, προκειμένου να εργαστούν αποτελεσματικά. </w:t>
            </w:r>
          </w:p>
          <w:p w:rsidR="00000000" w:rsidDel="00000000" w:rsidP="00000000" w:rsidRDefault="00000000" w:rsidRPr="00000000" w14:paraId="0000004F">
            <w:pPr>
              <w:numPr>
                <w:ilvl w:val="0"/>
                <w:numId w:val="2"/>
              </w:numPr>
              <w:spacing w:after="200" w:lineRule="auto"/>
              <w:ind w:left="720" w:hanging="360"/>
              <w:rPr/>
            </w:pPr>
            <w:r w:rsidDel="00000000" w:rsidR="00000000" w:rsidRPr="00000000">
              <w:rPr>
                <w:rtl w:val="0"/>
              </w:rPr>
              <w:t xml:space="preserve">Ο εκπαιδευτής θα παρουσιάσει στην ομάδα τα 5 στάδια ανάπτυξης της ομάδας, προκειμένου να τη βοηθήσει να ομαδοποιηθεί και να προχωρήσει αποτελεσματικά. </w:t>
              <w:br w:type="textWrapping"/>
            </w:r>
          </w:p>
          <w:p w:rsidR="00000000" w:rsidDel="00000000" w:rsidP="00000000" w:rsidRDefault="00000000" w:rsidRPr="00000000" w14:paraId="00000050">
            <w:pPr>
              <w:spacing w:after="200" w:lineRule="auto"/>
              <w:rPr/>
            </w:pPr>
            <w:r w:rsidDel="00000000" w:rsidR="00000000" w:rsidRPr="00000000">
              <w:rPr>
                <w:b w:val="1"/>
                <w:rtl w:val="0"/>
              </w:rPr>
              <w:t xml:space="preserve">Αποτελέσματα</w:t>
            </w:r>
            <w:r w:rsidDel="00000000" w:rsidR="00000000" w:rsidRPr="00000000">
              <w:rPr>
                <w:rtl w:val="0"/>
              </w:rPr>
              <w:t xml:space="preserve">:  Οι εκπαιδευόμενοι κατανοούν τα στάδια σχηματισμού μιας ομάδας για αποτελεσματικότερα αποτελέσματα. </w:t>
            </w:r>
          </w:p>
        </w:tc>
      </w:tr>
      <w:tr>
        <w:trPr>
          <w:cantSplit w:val="0"/>
          <w:trHeight w:val="417" w:hRule="atLeast"/>
          <w:tblHeader w:val="0"/>
        </w:trPr>
        <w:tc>
          <w:tcPr>
            <w:vMerge w:val="continue"/>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2">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ksuhxpser4wr" w:id="1"/>
            <w:bookmarkEnd w:id="1"/>
            <w:r w:rsidDel="00000000" w:rsidR="00000000" w:rsidRPr="00000000">
              <w:rPr>
                <w:i w:val="0"/>
                <w:u w:val="single"/>
                <w:rtl w:val="0"/>
              </w:rPr>
              <w:t xml:space="preserve">Δραστηριότητα 2: Σχηματισμός </w:t>
            </w:r>
            <w:r w:rsidDel="00000000" w:rsidR="00000000" w:rsidRPr="00000000">
              <w:rPr>
                <w:b w:val="1"/>
                <w:i w:val="0"/>
                <w:sz w:val="26"/>
                <w:szCs w:val="26"/>
                <w:u w:val="single"/>
                <w:rtl w:val="0"/>
              </w:rPr>
              <w:t xml:space="preserve">της </w:t>
            </w:r>
            <w:r w:rsidDel="00000000" w:rsidR="00000000" w:rsidRPr="00000000">
              <w:rPr>
                <w:i w:val="0"/>
                <w:u w:val="single"/>
                <w:rtl w:val="0"/>
              </w:rPr>
              <w:t xml:space="preserve">ομάδας (30 λεπτά) </w:t>
            </w:r>
          </w:p>
          <w:p w:rsidR="00000000" w:rsidDel="00000000" w:rsidP="00000000" w:rsidRDefault="00000000" w:rsidRPr="00000000" w14:paraId="00000053">
            <w:pPr>
              <w:rPr/>
            </w:pPr>
            <w:r w:rsidDel="00000000" w:rsidR="00000000" w:rsidRPr="00000000">
              <w:rPr>
                <w:rtl w:val="0"/>
              </w:rPr>
              <w:br w:type="textWrapping"/>
              <w:t xml:space="preserve">Διαφάνεια 6:</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widowControl w:val="0"/>
              <w:numPr>
                <w:ilvl w:val="0"/>
                <w:numId w:val="1"/>
              </w:numPr>
              <w:ind w:left="720" w:hanging="360"/>
              <w:rPr/>
            </w:pPr>
            <w:r w:rsidDel="00000000" w:rsidR="00000000" w:rsidRPr="00000000">
              <w:rPr>
                <w:rtl w:val="0"/>
              </w:rPr>
              <w:t xml:space="preserve">Μοιράστε τυχαίες κάρτες με διαφορετικούς ρόλους γραμμένους πάνω τους (οι ρόλοι περιλαμβάνονται στις σημειώσεις του ομιλητή) ή αναθέστε τους ρόλους με άλλο τρόπο.</w:t>
            </w:r>
          </w:p>
          <w:p w:rsidR="00000000" w:rsidDel="00000000" w:rsidP="00000000" w:rsidRDefault="00000000" w:rsidRPr="00000000" w14:paraId="00000056">
            <w:pPr>
              <w:widowControl w:val="0"/>
              <w:numPr>
                <w:ilvl w:val="0"/>
                <w:numId w:val="1"/>
              </w:numPr>
              <w:ind w:left="720" w:hanging="360"/>
              <w:rPr/>
            </w:pPr>
            <w:r w:rsidDel="00000000" w:rsidR="00000000" w:rsidRPr="00000000">
              <w:rPr>
                <w:rtl w:val="0"/>
              </w:rPr>
              <w:t xml:space="preserve">Ο αριθμός των καρτών θα πρέπει να αντιστοιχεί στον αριθμό των συμμετεχόντων σε κάθε ομάδα που θέλετε να σχηματίσετε (π.χ., για ομάδες των 5 ατόμων, ετοιμάστε 5 διαφορετικές κάρτες ρόλων και επαναλάβετε τις για κάθε ομάδα).</w:t>
            </w:r>
          </w:p>
          <w:p w:rsidR="00000000" w:rsidDel="00000000" w:rsidP="00000000" w:rsidRDefault="00000000" w:rsidRPr="00000000" w14:paraId="00000057">
            <w:pPr>
              <w:widowControl w:val="0"/>
              <w:numPr>
                <w:ilvl w:val="0"/>
                <w:numId w:val="1"/>
              </w:numPr>
              <w:ind w:left="720" w:hanging="360"/>
              <w:rPr/>
            </w:pPr>
            <w:r w:rsidDel="00000000" w:rsidR="00000000" w:rsidRPr="00000000">
              <w:rPr>
                <w:rtl w:val="0"/>
              </w:rPr>
              <w:t xml:space="preserve">Ζητήστε από τους συμμετέχοντες να βρουν άλλους με συμπληρωματικούς ρόλους για να σχηματίσουν μια πλήρη ομάδα.</w:t>
            </w:r>
          </w:p>
          <w:p w:rsidR="00000000" w:rsidDel="00000000" w:rsidP="00000000" w:rsidRDefault="00000000" w:rsidRPr="00000000" w14:paraId="00000058">
            <w:pPr>
              <w:widowControl w:val="0"/>
              <w:numPr>
                <w:ilvl w:val="0"/>
                <w:numId w:val="1"/>
              </w:numPr>
              <w:ind w:left="720" w:hanging="360"/>
              <w:rPr/>
            </w:pPr>
            <w:r w:rsidDel="00000000" w:rsidR="00000000" w:rsidRPr="00000000">
              <w:rPr>
                <w:rtl w:val="0"/>
              </w:rPr>
              <w:t xml:space="preserve">Μόλις σχηματιστούν οι ομάδες, εξηγήστε τη σημασία κάθε ρόλου στην ομαδική εργασία.</w:t>
            </w:r>
          </w:p>
          <w:p w:rsidR="00000000" w:rsidDel="00000000" w:rsidP="00000000" w:rsidRDefault="00000000" w:rsidRPr="00000000" w14:paraId="00000059">
            <w:pPr>
              <w:widowControl w:val="0"/>
              <w:numPr>
                <w:ilvl w:val="0"/>
                <w:numId w:val="1"/>
              </w:numPr>
              <w:ind w:left="720" w:hanging="360"/>
              <w:rPr/>
            </w:pPr>
            <w:r w:rsidDel="00000000" w:rsidR="00000000" w:rsidRPr="00000000">
              <w:rPr>
                <w:rtl w:val="0"/>
              </w:rPr>
              <w:t xml:space="preserve">Ζητήστε από κάθε συμμετέχοντα να συστηθεί εν συντομία και να συζητήσει πώς αισθάνεται για το ρόλο που του έχει ανατεθεί και πώς φαντάζεται να συμβάλει στην ομάδα.</w:t>
            </w:r>
          </w:p>
          <w:p w:rsidR="00000000" w:rsidDel="00000000" w:rsidP="00000000" w:rsidRDefault="00000000" w:rsidRPr="00000000" w14:paraId="0000005A">
            <w:pPr>
              <w:widowControl w:val="0"/>
              <w:numPr>
                <w:ilvl w:val="0"/>
                <w:numId w:val="1"/>
              </w:numPr>
              <w:ind w:left="720" w:hanging="360"/>
              <w:rPr/>
            </w:pPr>
            <w:r w:rsidDel="00000000" w:rsidR="00000000" w:rsidRPr="00000000">
              <w:rPr>
                <w:rtl w:val="0"/>
              </w:rPr>
              <w:t xml:space="preserve">Κάθε ομάδα θα πρέπει να καταρτίσει ένα σχέδιο δράσης προκειμένου να αναπτύξει ένα μαθησιακό σενάριο. </w:t>
            </w:r>
          </w:p>
          <w:p w:rsidR="00000000" w:rsidDel="00000000" w:rsidP="00000000" w:rsidRDefault="00000000" w:rsidRPr="00000000" w14:paraId="0000005B">
            <w:pPr>
              <w:widowControl w:val="0"/>
              <w:numPr>
                <w:ilvl w:val="0"/>
                <w:numId w:val="1"/>
              </w:numPr>
              <w:ind w:left="720" w:hanging="360"/>
              <w:rPr/>
            </w:pPr>
            <w:r w:rsidDel="00000000" w:rsidR="00000000" w:rsidRPr="00000000">
              <w:rPr>
                <w:rtl w:val="0"/>
              </w:rPr>
              <w:t xml:space="preserve">Επιπλέον, στο τέλος, οι ομάδες μπορούν να παρουσιάσουν τα σχέδιά τους ή ο συντονιστής μπορεί να συζητήσει μέσα σε κάθε ομάδα και να τις καθοδηγήσει. </w:t>
            </w:r>
          </w:p>
          <w:p w:rsidR="00000000" w:rsidDel="00000000" w:rsidP="00000000" w:rsidRDefault="00000000" w:rsidRPr="00000000" w14:paraId="0000005C">
            <w:pPr>
              <w:spacing w:after="200" w:lineRule="auto"/>
              <w:rPr/>
            </w:pPr>
            <w:r w:rsidDel="00000000" w:rsidR="00000000" w:rsidRPr="00000000">
              <w:rPr>
                <w:rtl w:val="0"/>
              </w:rPr>
            </w:r>
          </w:p>
          <w:p w:rsidR="00000000" w:rsidDel="00000000" w:rsidP="00000000" w:rsidRDefault="00000000" w:rsidRPr="00000000" w14:paraId="0000005D">
            <w:pPr>
              <w:spacing w:after="200" w:lineRule="auto"/>
              <w:rPr/>
            </w:pPr>
            <w:r w:rsidDel="00000000" w:rsidR="00000000" w:rsidRPr="00000000">
              <w:rPr>
                <w:b w:val="1"/>
                <w:rtl w:val="0"/>
              </w:rPr>
              <w:t xml:space="preserve">Αποτελέσματα:</w:t>
            </w:r>
            <w:r w:rsidDel="00000000" w:rsidR="00000000" w:rsidRPr="00000000">
              <w:rPr>
                <w:rtl w:val="0"/>
              </w:rPr>
              <w:t xml:space="preserve"> Οι συμμετέχοντες βιώνουν τα στάδια του σχηματισμού μιας ομάδας και της ανάθεσης ρόλων. </w:t>
            </w:r>
          </w:p>
        </w:tc>
      </w:tr>
      <w:tr>
        <w:trPr>
          <w:cantSplit w:val="0"/>
          <w:trHeight w:val="417" w:hRule="atLeast"/>
          <w:tblHeader w:val="0"/>
        </w:trPr>
        <w:tc>
          <w:tcPr>
            <w:vMerge w:val="continue"/>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F">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blr3wp882fpu" w:id="2"/>
            <w:bookmarkEnd w:id="2"/>
            <w:r w:rsidDel="00000000" w:rsidR="00000000" w:rsidRPr="00000000">
              <w:rPr>
                <w:b w:val="1"/>
                <w:i w:val="0"/>
                <w:sz w:val="26"/>
                <w:szCs w:val="26"/>
                <w:u w:val="single"/>
                <w:rtl w:val="0"/>
              </w:rPr>
              <w:t xml:space="preserve">Δραστηριότητα </w:t>
            </w:r>
            <w:r w:rsidDel="00000000" w:rsidR="00000000" w:rsidRPr="00000000">
              <w:rPr>
                <w:i w:val="0"/>
                <w:u w:val="single"/>
                <w:rtl w:val="0"/>
              </w:rPr>
              <w:t xml:space="preserve">3: Βασικά στοιχεία αποτελεσματικών σεναρίων μάθησης (45 λεπτά) </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Διαφάνειες 7-10</w:t>
            </w:r>
          </w:p>
          <w:p w:rsidR="00000000" w:rsidDel="00000000" w:rsidP="00000000" w:rsidRDefault="00000000" w:rsidRPr="00000000" w14:paraId="00000062">
            <w:pPr>
              <w:spacing w:after="200" w:lineRule="auto"/>
              <w:rPr/>
            </w:pPr>
            <w:r w:rsidDel="00000000" w:rsidR="00000000" w:rsidRPr="00000000">
              <w:rPr>
                <w:rtl w:val="0"/>
              </w:rPr>
              <w:t xml:space="preserve">Ο εκπαιδευτής ξεκινά εξηγώντας τα στοιχεία ενός αποτελεσματικού μαθησιακού σεναρίου: σαφείς στόχοι, ευθυγράμμιση με το πρόγραμμα σπουδών, εμπλοκή των μαθητών, προσαρμοστικότητα. </w:t>
            </w:r>
          </w:p>
          <w:p w:rsidR="00000000" w:rsidDel="00000000" w:rsidP="00000000" w:rsidRDefault="00000000" w:rsidRPr="00000000" w14:paraId="00000063">
            <w:pPr>
              <w:spacing w:after="200" w:lineRule="auto"/>
              <w:rPr/>
            </w:pPr>
            <w:r w:rsidDel="00000000" w:rsidR="00000000" w:rsidRPr="00000000">
              <w:rPr>
                <w:rtl w:val="0"/>
              </w:rPr>
              <w:t xml:space="preserve">Στη συνέχεια, ο εκπαιδευτής εξηγεί το Πλαίσιο Ταξινόμησης του Bloom και πώς αυτό βοηθά στη δημιουργία σαφών μαθησιακών στόχων. Δείχνοντας την εικόνα και δίνοντας παραδείγματα για καλύτερη κατανόηση. </w:t>
            </w:r>
          </w:p>
          <w:p w:rsidR="00000000" w:rsidDel="00000000" w:rsidP="00000000" w:rsidRDefault="00000000" w:rsidRPr="00000000" w14:paraId="00000064">
            <w:pPr>
              <w:spacing w:after="200" w:lineRule="auto"/>
              <w:rPr/>
            </w:pPr>
            <w:r w:rsidDel="00000000" w:rsidR="00000000" w:rsidRPr="00000000">
              <w:rPr>
                <w:rtl w:val="0"/>
              </w:rPr>
              <w:t xml:space="preserve">Συνεχίζει να εξηγεί την ευθυγράμμιση με το πρόγραμμα σπουδών. Στο τέλος μπορεί να συνδέσει την ενότητα με τις ενότητες 1 και 2, οι οποίες αναφέρονταν στην αυθεντική μάθηση με πρακτικά παραδείγματα. </w:t>
            </w:r>
          </w:p>
          <w:p w:rsidR="00000000" w:rsidDel="00000000" w:rsidP="00000000" w:rsidRDefault="00000000" w:rsidRPr="00000000" w14:paraId="00000065">
            <w:pPr>
              <w:spacing w:after="200" w:lineRule="auto"/>
              <w:rPr/>
            </w:pPr>
            <w:r w:rsidDel="00000000" w:rsidR="00000000" w:rsidRPr="00000000">
              <w:rPr>
                <w:rtl w:val="0"/>
              </w:rPr>
              <w:t xml:space="preserve">Προχωράμε στην εμπλοκή και την ενεργό συμμετοχή των μαθητών (που συνδέεται επίσης με την αυθεντική μάθηση). Δείχνοντας και εξηγώντας το διάγραμμα, στη συνέχεια μπορεί να προωθηθεί συζήτηση (5 λεπτά) με τους εκπαιδευτικούς για να ζητηθεί η γνώμη τους σχετικά με αυτά και πώς προωθούν την εμπλοκή των μαθητών. </w:t>
            </w:r>
          </w:p>
          <w:p w:rsidR="00000000" w:rsidDel="00000000" w:rsidP="00000000" w:rsidRDefault="00000000" w:rsidRPr="00000000" w14:paraId="00000066">
            <w:pPr>
              <w:spacing w:after="200" w:lineRule="auto"/>
              <w:rPr/>
            </w:pPr>
            <w:r w:rsidDel="00000000" w:rsidR="00000000" w:rsidRPr="00000000">
              <w:rPr>
                <w:rtl w:val="0"/>
              </w:rPr>
              <w:t xml:space="preserve">Τέλος, ο εκπαιδευτής εξηγεί τι σημαίνει προσαρμοστικότητα για ένα σχέδιο μαθήματος και πώς μπορούν να το ενισχύσουν. Παρουσίαση του διαγράμματος και στη συνέχεια διευκόλυνση μιας συζήτησης σχετικά με αυτό με τους συμμετέχοντες (5 λεπτά).</w:t>
            </w:r>
          </w:p>
          <w:p w:rsidR="00000000" w:rsidDel="00000000" w:rsidP="00000000" w:rsidRDefault="00000000" w:rsidRPr="00000000" w14:paraId="00000067">
            <w:pPr>
              <w:spacing w:after="200" w:lineRule="auto"/>
              <w:rPr/>
            </w:pPr>
            <w:r w:rsidDel="00000000" w:rsidR="00000000" w:rsidRPr="00000000">
              <w:rPr>
                <w:b w:val="1"/>
                <w:rtl w:val="0"/>
              </w:rPr>
              <w:t xml:space="preserve">Αποτελέσματα</w:t>
            </w:r>
            <w:r w:rsidDel="00000000" w:rsidR="00000000" w:rsidRPr="00000000">
              <w:rPr>
                <w:rtl w:val="0"/>
              </w:rPr>
              <w:t xml:space="preserve">: Επεξήγηση των στοιχείων ενός αποτελεσματικού σεναρίου μάθησης. </w:t>
            </w:r>
          </w:p>
        </w:tc>
      </w:tr>
      <w:tr>
        <w:trPr>
          <w:cantSplit w:val="0"/>
          <w:trHeight w:val="417" w:hRule="atLeast"/>
          <w:tblHeader w:val="0"/>
        </w:trPr>
        <w:tc>
          <w:tcPr/>
          <w:p w:rsidR="00000000" w:rsidDel="00000000" w:rsidP="00000000" w:rsidRDefault="00000000" w:rsidRPr="00000000" w14:paraId="00000068">
            <w:pPr>
              <w:rPr/>
            </w:pPr>
            <w:r w:rsidDel="00000000" w:rsidR="00000000" w:rsidRPr="00000000">
              <w:rPr>
                <w:rtl w:val="0"/>
              </w:rPr>
              <w:t xml:space="preserve">Αξιολόγηση </w:t>
            </w:r>
          </w:p>
        </w:tc>
        <w:tc>
          <w:tcPr/>
          <w:p w:rsidR="00000000" w:rsidDel="00000000" w:rsidP="00000000" w:rsidRDefault="00000000" w:rsidRPr="00000000" w14:paraId="00000069">
            <w:pPr>
              <w:rPr/>
            </w:pPr>
            <w:r w:rsidDel="00000000" w:rsidR="00000000" w:rsidRPr="00000000">
              <w:rPr>
                <w:rtl w:val="0"/>
              </w:rPr>
              <w:t xml:space="preserve">/</w:t>
            </w:r>
          </w:p>
        </w:tc>
      </w:tr>
    </w:tbl>
    <w:p w:rsidR="00000000" w:rsidDel="00000000" w:rsidP="00000000" w:rsidRDefault="00000000" w:rsidRPr="00000000" w14:paraId="0000006A">
      <w:pPr>
        <w:tabs>
          <w:tab w:val="left" w:leader="none" w:pos="1620"/>
        </w:tabs>
        <w:rPr/>
      </w:pPr>
      <w:r w:rsidDel="00000000" w:rsidR="00000000" w:rsidRPr="00000000">
        <w:rPr>
          <w:rtl w:val="0"/>
        </w:rPr>
      </w:r>
    </w:p>
    <w:p w:rsidR="00000000" w:rsidDel="00000000" w:rsidP="00000000" w:rsidRDefault="00000000" w:rsidRPr="00000000" w14:paraId="0000006B">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C">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410" w:hRule="atLeast"/>
          <w:tblHeader w:val="0"/>
        </w:trPr>
        <w:tc>
          <w:tcPr/>
          <w:p w:rsidR="00000000" w:rsidDel="00000000" w:rsidP="00000000" w:rsidRDefault="00000000" w:rsidRPr="00000000" w14:paraId="0000006E">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6F">
            <w:pPr>
              <w:spacing w:after="160" w:lineRule="auto"/>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70">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71">
            <w:pPr>
              <w:rPr/>
            </w:pPr>
            <w:r w:rsidDel="00000000" w:rsidR="00000000" w:rsidRPr="00000000">
              <w:rPr>
                <w:rtl w:val="0"/>
              </w:rPr>
            </w:r>
          </w:p>
        </w:tc>
      </w:tr>
    </w:tbl>
    <w:p w:rsidR="00000000" w:rsidDel="00000000" w:rsidP="00000000" w:rsidRDefault="00000000" w:rsidRPr="00000000" w14:paraId="00000072">
      <w:pPr>
        <w:rPr>
          <w:i w:val="1"/>
        </w:rPr>
      </w:pPr>
      <w:r w:rsidDel="00000000" w:rsidR="00000000" w:rsidRPr="00000000">
        <w:rPr>
          <w:rtl w:val="0"/>
        </w:rPr>
      </w:r>
    </w:p>
    <w:p w:rsidR="00000000" w:rsidDel="00000000" w:rsidP="00000000" w:rsidRDefault="00000000" w:rsidRPr="00000000" w14:paraId="00000073">
      <w:pPr>
        <w:tabs>
          <w:tab w:val="left" w:leader="none" w:pos="1620"/>
        </w:tabs>
        <w:spacing w:after="0" w:lineRule="auto"/>
        <w:rPr/>
      </w:pPr>
      <w:r w:rsidDel="00000000" w:rsidR="00000000" w:rsidRPr="00000000">
        <w:rPr>
          <w:rtl w:val="0"/>
        </w:rPr>
      </w:r>
    </w:p>
    <w:p w:rsidR="00000000" w:rsidDel="00000000" w:rsidP="00000000" w:rsidRDefault="00000000" w:rsidRPr="00000000" w14:paraId="00000074">
      <w:pPr>
        <w:tabs>
          <w:tab w:val="left" w:leader="none" w:pos="1620"/>
        </w:tabs>
        <w:rPr/>
      </w:pPr>
      <w:r w:rsidDel="00000000" w:rsidR="00000000" w:rsidRPr="00000000">
        <w:rPr>
          <w:rtl w:val="0"/>
        </w:rPr>
      </w:r>
    </w:p>
    <w:p w:rsidR="00000000" w:rsidDel="00000000" w:rsidP="00000000" w:rsidRDefault="00000000" w:rsidRPr="00000000" w14:paraId="00000075">
      <w:pPr>
        <w:tabs>
          <w:tab w:val="left" w:leader="none" w:pos="1620"/>
        </w:tabs>
        <w:spacing w:after="0" w:lineRule="auto"/>
        <w:rPr/>
      </w:pPr>
      <w:r w:rsidDel="00000000" w:rsidR="00000000" w:rsidRPr="00000000">
        <w:rPr>
          <w:rtl w:val="0"/>
        </w:rPr>
      </w:r>
    </w:p>
    <w:p w:rsidR="00000000" w:rsidDel="00000000" w:rsidP="00000000" w:rsidRDefault="00000000" w:rsidRPr="00000000" w14:paraId="00000076">
      <w:pPr>
        <w:tabs>
          <w:tab w:val="left" w:leader="none" w:pos="1620"/>
        </w:tabs>
        <w:rPr/>
      </w:pPr>
      <w:r w:rsidDel="00000000" w:rsidR="00000000" w:rsidRPr="00000000">
        <w:rPr>
          <w:rtl w:val="0"/>
        </w:rPr>
      </w:r>
    </w:p>
    <w:p w:rsidR="00000000" w:rsidDel="00000000" w:rsidP="00000000" w:rsidRDefault="00000000" w:rsidRPr="00000000" w14:paraId="00000077">
      <w:pPr>
        <w:rPr>
          <w:i w:val="1"/>
        </w:rPr>
      </w:pPr>
      <w:r w:rsidDel="00000000" w:rsidR="00000000" w:rsidRPr="00000000">
        <w:rPr>
          <w:rtl w:val="0"/>
        </w:rPr>
      </w:r>
    </w:p>
    <w:sectPr>
      <w:headerReference r:id="rId11" w:type="default"/>
      <w:footerReference r:id="rId12"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0</wp:posOffset>
              </wp:positionV>
              <wp:extent cx="5576570" cy="828675"/>
              <wp:effectExtent b="0" l="0" r="0" t="0"/>
              <wp:wrapNone/>
              <wp:docPr id="159700710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0</wp:posOffset>
              </wp:positionV>
              <wp:extent cx="5576570" cy="828675"/>
              <wp:effectExtent b="0" l="0" r="0" t="0"/>
              <wp:wrapNone/>
              <wp:docPr id="1597007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76570" cy="8286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-645772</wp:posOffset>
          </wp:positionH>
          <wp:positionV relativeFrom="paragraph">
            <wp:posOffset>144780</wp:posOffset>
          </wp:positionV>
          <wp:extent cx="1311570" cy="506095"/>
          <wp:effectExtent b="0" l="0" r="0" t="0"/>
          <wp:wrapNone/>
          <wp:docPr id="159700710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3.jpg"/><Relationship Id="rId12" Type="http://schemas.openxmlformats.org/officeDocument/2006/relationships/footer" Target="footer1.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3UOYCiJTep/vJa3OwIXIJeeCwg==">CgMxLjAyDmgud2YzdWc5anUwczNnMg5oLmtzdWh4cHNlcjR3cjIOaC5ibHIzd3A4ODJmcHU4AHIhMUh6OXMyT3B3bnUwc0NoUmc4Q0FaZVVyc1VncUlXRTBB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2024-11-19T18:10:00.0000000Z</dcterms:created>
  <dc:creator>Helen</dc:creator>
</cp:coreProperties>
</file>