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-2647928</wp:posOffset>
            </wp:positionH>
            <wp:positionV relativeFrom="paragraph">
              <wp:posOffset>-914376</wp:posOffset>
            </wp:positionV>
            <wp:extent cx="5732145" cy="4373880"/>
            <wp:effectExtent b="0" l="0" r="0" t="0"/>
            <wp:wrapNone/>
            <wp:docPr id="1597007107"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-389866</wp:posOffset>
            </wp:positionH>
            <wp:positionV relativeFrom="paragraph">
              <wp:posOffset>-514324</wp:posOffset>
            </wp:positionV>
            <wp:extent cx="3048000" cy="834853"/>
            <wp:effectExtent b="0" l="0" r="0" t="0"/>
            <wp:wrapNone/>
            <wp:docPr id="1597007108"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560550</wp:posOffset>
                </wp:positionH>
                <wp:positionV relativeFrom="paragraph">
                  <wp:posOffset>103105</wp:posOffset>
                </wp:positionV>
                <wp:extent cx="4609465" cy="1194315"/>
                <wp:effectExtent b="0" l="0" r="0" t="0"/>
                <wp:wrapSquare wrapText="bothSides" distB="45720" distT="45720" distL="114300" distR="114300"/>
                <wp:docPr id="1597007104" name=""/>
                <a:graphic>
                  <a:graphicData uri="http://schemas.microsoft.com/office/word/2010/wordprocessingShape">
                    <wps:wsp>
                      <wps:cNvSpPr/>
                      <wps:cNvPr id="2" name="Shape 2"/>
                      <wps:spPr>
                        <a:xfrm>
                          <a:off x="3131755" y="3286605"/>
                          <a:ext cx="4428490" cy="98679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ΣΧΕΔΙΟ ΜΑΘΗΜΑΤΟΣ ΚΑΤΑΡΤΙΣΗΣ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560550</wp:posOffset>
                </wp:positionH>
                <wp:positionV relativeFrom="paragraph">
                  <wp:posOffset>103105</wp:posOffset>
                </wp:positionV>
                <wp:extent cx="4609465" cy="1194315"/>
                <wp:effectExtent b="0" l="0" r="0" t="0"/>
                <wp:wrapSquare wrapText="bothSides" distB="45720" distT="45720" distL="114300" distR="114300"/>
                <wp:docPr id="1597007104"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609465" cy="1194315"/>
                        </a:xfrm>
                        <a:prstGeom prst="rect"/>
                        <a:ln/>
                      </pic:spPr>
                    </pic:pic>
                  </a:graphicData>
                </a:graphic>
              </wp:anchor>
            </w:drawing>
          </mc:Fallback>
        </mc:AlternateConten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292100</wp:posOffset>
                </wp:positionH>
                <wp:positionV relativeFrom="paragraph">
                  <wp:posOffset>45720</wp:posOffset>
                </wp:positionV>
                <wp:extent cx="4857750" cy="1116330"/>
                <wp:effectExtent b="0" l="0" r="0" t="0"/>
                <wp:wrapSquare wrapText="bothSides" distB="45720" distT="45720" distL="114300" distR="114300"/>
                <wp:docPr id="1597007105" name=""/>
                <a:graphic>
                  <a:graphicData uri="http://schemas.microsoft.com/office/word/2010/wordprocessingShape">
                    <wps:wsp>
                      <wps:cNvSpPr/>
                      <wps:cNvPr id="3" name="Shape 3"/>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Επιμόρφωση εκπαιδευτικών για αυθεντική και χωρίς αποκλεισμούς φύλου εκπαίδευση στην πληροφορική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292100</wp:posOffset>
                </wp:positionH>
                <wp:positionV relativeFrom="paragraph">
                  <wp:posOffset>45720</wp:posOffset>
                </wp:positionV>
                <wp:extent cx="4857750" cy="1116330"/>
                <wp:effectExtent b="0" l="0" r="0" t="0"/>
                <wp:wrapSquare wrapText="bothSides" distB="45720" distT="45720" distL="114300" distR="114300"/>
                <wp:docPr id="1597007105"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857750" cy="1116330"/>
                        </a:xfrm>
                        <a:prstGeom prst="rect"/>
                        <a:ln/>
                      </pic:spPr>
                    </pic:pic>
                  </a:graphicData>
                </a:graphic>
              </wp:anchor>
            </w:drawing>
          </mc:Fallback>
        </mc:AlternateConten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110"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tab/>
      </w:r>
    </w:p>
    <w:p w:rsidR="00000000" w:rsidDel="00000000" w:rsidP="00000000" w:rsidRDefault="00000000" w:rsidRPr="00000000" w14:paraId="0000000F">
      <w:pPr>
        <w:tabs>
          <w:tab w:val="left" w:leader="none" w:pos="6264"/>
        </w:tabs>
        <w:rPr/>
      </w:pPr>
      <w:r w:rsidDel="00000000" w:rsidR="00000000" w:rsidRPr="00000000">
        <w:rPr>
          <w:rtl w:val="0"/>
        </w:rPr>
      </w:r>
    </w:p>
    <w:p w:rsidR="00000000" w:rsidDel="00000000" w:rsidP="00000000" w:rsidRDefault="00000000" w:rsidRPr="00000000" w14:paraId="00000010">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1">
            <w:pPr>
              <w:rPr>
                <w:color w:val="f2f2f2"/>
                <w:sz w:val="24"/>
                <w:szCs w:val="24"/>
              </w:rPr>
            </w:pPr>
            <w:r w:rsidDel="00000000" w:rsidR="00000000" w:rsidRPr="00000000">
              <w:rPr>
                <w:color w:val="f2f2f2"/>
                <w:sz w:val="24"/>
                <w:szCs w:val="24"/>
                <w:rtl w:val="0"/>
              </w:rPr>
              <w:t xml:space="preserve">ΓΕΝΙΚΈΣ ΠΛΗΡΟΦΟΡΊΕΣ</w:t>
            </w:r>
          </w:p>
        </w:tc>
      </w:tr>
      <w:tr>
        <w:trPr>
          <w:cantSplit w:val="0"/>
          <w:trHeight w:val="410" w:hRule="atLeast"/>
          <w:tblHeader w:val="0"/>
        </w:trPr>
        <w:tc>
          <w:tcPr/>
          <w:p w:rsidR="00000000" w:rsidDel="00000000" w:rsidP="00000000" w:rsidRDefault="00000000" w:rsidRPr="00000000" w14:paraId="00000013">
            <w:pPr>
              <w:rPr>
                <w:color w:val="f2f2f2"/>
                <w:sz w:val="24"/>
                <w:szCs w:val="24"/>
              </w:rPr>
            </w:pPr>
            <w:r w:rsidDel="00000000" w:rsidR="00000000" w:rsidRPr="00000000">
              <w:rPr>
                <w:rtl w:val="0"/>
              </w:rPr>
              <w:t xml:space="preserve">Ενότητα</w:t>
            </w:r>
            <w:r w:rsidDel="00000000" w:rsidR="00000000" w:rsidRPr="00000000">
              <w:rPr>
                <w:rtl w:val="0"/>
              </w:rPr>
            </w:r>
          </w:p>
        </w:tc>
        <w:tc>
          <w:tcPr/>
          <w:p w:rsidR="00000000" w:rsidDel="00000000" w:rsidP="00000000" w:rsidRDefault="00000000" w:rsidRPr="00000000" w14:paraId="00000014">
            <w:pPr>
              <w:rPr>
                <w:b w:val="1"/>
                <w:i w:val="1"/>
              </w:rPr>
            </w:pPr>
            <w:r w:rsidDel="00000000" w:rsidR="00000000" w:rsidRPr="00000000">
              <w:rPr>
                <w:b w:val="1"/>
                <w:i w:val="1"/>
                <w:rtl w:val="0"/>
              </w:rPr>
              <w:t xml:space="preserve">Ενότητα 8: Εργαστήριο: συμμετοχικός σχεδιασμός και αξιολόγηση μαθησιακών σεναρίων για τη διδασκαλία και αξιολόγηση της πληροφορικής στην ανώτερη πρωτοβάθμια και κατώτερη δευτεροβάθμια εκπαίδευση με βάση το Πλαίσιο TINKER</w:t>
            </w:r>
          </w:p>
        </w:tc>
      </w:tr>
      <w:tr>
        <w:trPr>
          <w:cantSplit w:val="0"/>
          <w:trHeight w:val="417" w:hRule="atLeast"/>
          <w:tblHeader w:val="0"/>
        </w:trPr>
        <w:tc>
          <w:tcPr/>
          <w:p w:rsidR="00000000" w:rsidDel="00000000" w:rsidP="00000000" w:rsidRDefault="00000000" w:rsidRPr="00000000" w14:paraId="00000015">
            <w:pPr>
              <w:rPr/>
            </w:pPr>
            <w:r w:rsidDel="00000000" w:rsidR="00000000" w:rsidRPr="00000000">
              <w:rPr>
                <w:rtl w:val="0"/>
              </w:rPr>
              <w:t xml:space="preserve">Ενότητα</w:t>
            </w:r>
          </w:p>
        </w:tc>
        <w:tc>
          <w:tcPr/>
          <w:p w:rsidR="00000000" w:rsidDel="00000000" w:rsidP="00000000" w:rsidRDefault="00000000" w:rsidRPr="00000000" w14:paraId="00000016">
            <w:pPr>
              <w:spacing w:after="160" w:line="259" w:lineRule="auto"/>
              <w:rPr>
                <w:i w:val="1"/>
              </w:rPr>
            </w:pPr>
            <w:r w:rsidDel="00000000" w:rsidR="00000000" w:rsidRPr="00000000">
              <w:rPr>
                <w:i w:val="1"/>
                <w:rtl w:val="0"/>
              </w:rPr>
              <w:t xml:space="preserve">8.5: Φάση ομαδικής εργασίας - ανάπτυξη εργαστηρίου μάθησης</w:t>
            </w:r>
          </w:p>
        </w:tc>
      </w:tr>
      <w:tr>
        <w:trPr>
          <w:cantSplit w:val="0"/>
          <w:trHeight w:val="409" w:hRule="atLeast"/>
          <w:tblHeader w:val="0"/>
        </w:trPr>
        <w:tc>
          <w:tcPr/>
          <w:p w:rsidR="00000000" w:rsidDel="00000000" w:rsidP="00000000" w:rsidRDefault="00000000" w:rsidRPr="00000000" w14:paraId="00000017">
            <w:pPr>
              <w:rPr/>
            </w:pPr>
            <w:r w:rsidDel="00000000" w:rsidR="00000000" w:rsidRPr="00000000">
              <w:rPr>
                <w:rtl w:val="0"/>
              </w:rPr>
              <w:t xml:space="preserve">Ομάδα-στόχος</w:t>
            </w:r>
          </w:p>
        </w:tc>
        <w:tc>
          <w:tcPr/>
          <w:p w:rsidR="00000000" w:rsidDel="00000000" w:rsidP="00000000" w:rsidRDefault="00000000" w:rsidRPr="00000000" w14:paraId="00000018">
            <w:pPr>
              <w:rPr/>
            </w:pPr>
            <w:r w:rsidDel="00000000" w:rsidR="00000000" w:rsidRPr="00000000">
              <w:rPr>
                <w:rtl w:val="0"/>
              </w:rPr>
              <w:t xml:space="preserve">Εκπαιδευτικοί/Επιμορφωτές/Επιμορφώτριες της ανώτερης πρωτοβάθμιας/κατώτερης δευτεροβάθμιας εκπαίδευσης</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Διάρκεια</w:t>
            </w:r>
          </w:p>
        </w:tc>
        <w:tc>
          <w:tcPr/>
          <w:p w:rsidR="00000000" w:rsidDel="00000000" w:rsidP="00000000" w:rsidRDefault="00000000" w:rsidRPr="00000000" w14:paraId="0000001A">
            <w:pPr>
              <w:rPr/>
            </w:pPr>
            <w:r w:rsidDel="00000000" w:rsidR="00000000" w:rsidRPr="00000000">
              <w:rPr>
                <w:rtl w:val="0"/>
              </w:rPr>
              <w:t xml:space="preserve">270 λεπτά (συμπεριλαμβανομένου του προσωπικού χρόνου μελέτης)</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Προαπαιτούμενα</w:t>
            </w:r>
          </w:p>
        </w:tc>
        <w:tc>
          <w:tcPr/>
          <w:p w:rsidR="00000000" w:rsidDel="00000000" w:rsidP="00000000" w:rsidRDefault="00000000" w:rsidRPr="00000000" w14:paraId="0000001C">
            <w:pPr>
              <w:rPr/>
            </w:pPr>
            <w:r w:rsidDel="00000000" w:rsidR="00000000" w:rsidRPr="00000000">
              <w:rPr>
                <w:rtl w:val="0"/>
              </w:rPr>
              <w:t xml:space="preserve">Τυχόν προηγούμενες γνώσεις ή δεξιότητες που πρέπει να έχουν οι μαθητές.</w:t>
            </w:r>
          </w:p>
        </w:tc>
      </w:tr>
      <w:tr>
        <w:trPr>
          <w:cantSplit w:val="0"/>
          <w:trHeight w:val="415" w:hRule="atLeast"/>
          <w:tblHeader w:val="0"/>
        </w:trPr>
        <w:tc>
          <w:tcPr/>
          <w:p w:rsidR="00000000" w:rsidDel="00000000" w:rsidP="00000000" w:rsidRDefault="00000000" w:rsidRPr="00000000" w14:paraId="0000001D">
            <w:pPr>
              <w:rPr/>
            </w:pPr>
            <w:r w:rsidDel="00000000" w:rsidR="00000000" w:rsidRPr="00000000">
              <w:rPr>
                <w:rtl w:val="0"/>
              </w:rPr>
              <w:t xml:space="preserve">ECTS</w:t>
            </w:r>
          </w:p>
        </w:tc>
        <w:tc>
          <w:tcPr/>
          <w:p w:rsidR="00000000" w:rsidDel="00000000" w:rsidP="00000000" w:rsidRDefault="00000000" w:rsidRPr="00000000" w14:paraId="0000001E">
            <w:pPr>
              <w:rPr/>
            </w:pPr>
            <w:r w:rsidDel="00000000" w:rsidR="00000000" w:rsidRPr="00000000">
              <w:rPr>
                <w:rtl w:val="0"/>
              </w:rPr>
              <w:t xml:space="preserve">0,172</w:t>
            </w:r>
          </w:p>
        </w:tc>
      </w:tr>
    </w:tbl>
    <w:p w:rsidR="00000000" w:rsidDel="00000000" w:rsidP="00000000" w:rsidRDefault="00000000" w:rsidRPr="00000000" w14:paraId="0000001F">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0">
            <w:pPr>
              <w:rPr>
                <w:color w:val="f2f2f2"/>
                <w:sz w:val="24"/>
                <w:szCs w:val="24"/>
              </w:rPr>
            </w:pPr>
            <w:r w:rsidDel="00000000" w:rsidR="00000000" w:rsidRPr="00000000">
              <w:rPr>
                <w:color w:val="f2f2f2"/>
                <w:sz w:val="24"/>
                <w:szCs w:val="24"/>
                <w:rtl w:val="0"/>
              </w:rPr>
              <w:t xml:space="preserve">ΜΑΘΗΣΙΑΚΆ ΑΠΟΤΕΛΈΣΜΑΤΑ</w:t>
            </w:r>
          </w:p>
        </w:tc>
      </w:tr>
      <w:tr>
        <w:trPr>
          <w:cantSplit w:val="0"/>
          <w:trHeight w:val="410" w:hRule="atLeast"/>
          <w:tblHeader w:val="0"/>
        </w:trPr>
        <w:tc>
          <w:tcPr/>
          <w:p w:rsidR="00000000" w:rsidDel="00000000" w:rsidP="00000000" w:rsidRDefault="00000000" w:rsidRPr="00000000" w14:paraId="00000022">
            <w:pPr>
              <w:rPr/>
            </w:pPr>
            <w:r w:rsidDel="00000000" w:rsidR="00000000" w:rsidRPr="00000000">
              <w:rPr>
                <w:rtl w:val="0"/>
              </w:rPr>
              <w:t xml:space="preserve">1</w:t>
            </w:r>
          </w:p>
        </w:tc>
        <w:tc>
          <w:tcPr>
            <w:vAlign w:val="center"/>
          </w:tcPr>
          <w:p w:rsidR="00000000" w:rsidDel="00000000" w:rsidP="00000000" w:rsidRDefault="00000000" w:rsidRPr="00000000" w14:paraId="00000023">
            <w:pPr>
              <w:widowControl w:val="0"/>
              <w:spacing w:line="216" w:lineRule="auto"/>
              <w:rPr/>
            </w:pPr>
            <w:r w:rsidDel="00000000" w:rsidR="00000000" w:rsidRPr="00000000">
              <w:rPr>
                <w:rtl w:val="0"/>
              </w:rPr>
              <w:t xml:space="preserve">Ανάπτυξη σαφών και ουσιαστικών μαθησιακών σεναρίων που ευθυγραμμίζονται με τους στόχους του έργου και του προγράμματος σπουδών.</w:t>
            </w:r>
          </w:p>
        </w:tc>
      </w:tr>
      <w:tr>
        <w:trPr>
          <w:cantSplit w:val="0"/>
          <w:trHeight w:val="410" w:hRule="atLeast"/>
          <w:tblHeader w:val="0"/>
        </w:trPr>
        <w:tc>
          <w:tcPr/>
          <w:p w:rsidR="00000000" w:rsidDel="00000000" w:rsidP="00000000" w:rsidRDefault="00000000" w:rsidRPr="00000000" w14:paraId="00000024">
            <w:pPr>
              <w:rPr/>
            </w:pPr>
            <w:r w:rsidDel="00000000" w:rsidR="00000000" w:rsidRPr="00000000">
              <w:rPr>
                <w:rtl w:val="0"/>
              </w:rPr>
              <w:t xml:space="preserve">2</w:t>
            </w:r>
          </w:p>
        </w:tc>
        <w:tc>
          <w:tcPr>
            <w:vAlign w:val="center"/>
          </w:tcPr>
          <w:p w:rsidR="00000000" w:rsidDel="00000000" w:rsidP="00000000" w:rsidRDefault="00000000" w:rsidRPr="00000000" w14:paraId="00000025">
            <w:pPr>
              <w:widowControl w:val="0"/>
              <w:spacing w:line="216" w:lineRule="auto"/>
              <w:rPr/>
            </w:pPr>
            <w:r w:rsidDel="00000000" w:rsidR="00000000" w:rsidRPr="00000000">
              <w:rPr>
                <w:rtl w:val="0"/>
              </w:rPr>
              <w:t xml:space="preserve">Ενσωματώστε στρατηγικές διαφοροποίησης και ενσωμάτωσης για την προσαρμογή διαφορετικών μαθητών στο πλαίσιο μαθησιακών σεναρίων.</w:t>
            </w:r>
          </w:p>
        </w:tc>
      </w:tr>
    </w:tbl>
    <w:p w:rsidR="00000000" w:rsidDel="00000000" w:rsidP="00000000" w:rsidRDefault="00000000" w:rsidRPr="00000000" w14:paraId="00000026">
      <w:pPr>
        <w:tabs>
          <w:tab w:val="left" w:leader="none" w:pos="6264"/>
        </w:tabs>
        <w:spacing w:after="0" w:lineRule="auto"/>
        <w:rPr/>
      </w:pPr>
      <w:r w:rsidDel="00000000" w:rsidR="00000000" w:rsidRPr="00000000">
        <w:rPr>
          <w:rtl w:val="0"/>
        </w:rPr>
      </w:r>
    </w:p>
    <w:p w:rsidR="00000000" w:rsidDel="00000000" w:rsidP="00000000" w:rsidRDefault="00000000" w:rsidRPr="00000000" w14:paraId="00000027">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8">
            <w:pPr>
              <w:rPr>
                <w:color w:val="f2f2f2"/>
                <w:sz w:val="24"/>
                <w:szCs w:val="24"/>
              </w:rPr>
            </w:pPr>
            <w:r w:rsidDel="00000000" w:rsidR="00000000" w:rsidRPr="00000000">
              <w:rPr>
                <w:color w:val="f2f2f2"/>
                <w:sz w:val="24"/>
                <w:szCs w:val="24"/>
                <w:rtl w:val="0"/>
              </w:rPr>
              <w:t xml:space="preserve">ΔΙΔΑΚΤΙΚΕΣ ΜΕΘΟΔΟΙ (επιλέξτε όλα όσα ισχύουν)</w:t>
            </w:r>
          </w:p>
        </w:tc>
      </w:tr>
      <w:tr>
        <w:trPr>
          <w:cantSplit w:val="0"/>
          <w:trHeight w:val="410" w:hRule="atLeast"/>
          <w:tblHeader w:val="0"/>
        </w:trPr>
        <w:tc>
          <w:tcPr>
            <w:vAlign w:val="center"/>
          </w:tcPr>
          <w:p w:rsidR="00000000" w:rsidDel="00000000" w:rsidP="00000000" w:rsidRDefault="00000000" w:rsidRPr="00000000" w14:paraId="0000002D">
            <w:pPr>
              <w:jc w:val="center"/>
              <w:rPr/>
            </w:pPr>
            <w:r w:rsidDel="00000000" w:rsidR="00000000" w:rsidRPr="00000000">
              <w:rPr>
                <w:rtl w:val="0"/>
              </w:rPr>
              <w:t xml:space="preserve">√</w:t>
            </w:r>
          </w:p>
        </w:tc>
        <w:tc>
          <w:tcPr/>
          <w:p w:rsidR="00000000" w:rsidDel="00000000" w:rsidP="00000000" w:rsidRDefault="00000000" w:rsidRPr="00000000" w14:paraId="0000002E">
            <w:pPr>
              <w:rPr/>
            </w:pPr>
            <w:r w:rsidDel="00000000" w:rsidR="00000000" w:rsidRPr="00000000">
              <w:rPr>
                <w:rtl w:val="0"/>
              </w:rPr>
              <w:t xml:space="preserve">Μάθηση μέσω της πράξης</w:t>
            </w:r>
          </w:p>
        </w:tc>
        <w:tc>
          <w:tcPr>
            <w:vAlign w:val="center"/>
          </w:tcPr>
          <w:p w:rsidR="00000000" w:rsidDel="00000000" w:rsidP="00000000" w:rsidRDefault="00000000" w:rsidRPr="00000000" w14:paraId="0000002F">
            <w:pPr>
              <w:jc w:val="center"/>
              <w:rPr/>
            </w:pPr>
            <w:r w:rsidDel="00000000" w:rsidR="00000000" w:rsidRPr="00000000">
              <w:rPr>
                <w:rtl w:val="0"/>
              </w:rPr>
            </w:r>
          </w:p>
        </w:tc>
        <w:tc>
          <w:tcPr/>
          <w:p w:rsidR="00000000" w:rsidDel="00000000" w:rsidP="00000000" w:rsidRDefault="00000000" w:rsidRPr="00000000" w14:paraId="00000030">
            <w:pPr>
              <w:rPr/>
            </w:pPr>
            <w:r w:rsidDel="00000000" w:rsidR="00000000" w:rsidRPr="00000000">
              <w:rPr>
                <w:rtl w:val="0"/>
              </w:rPr>
              <w:t xml:space="preserve">Μάθηση από ομότιμους</w:t>
            </w:r>
          </w:p>
        </w:tc>
      </w:tr>
      <w:tr>
        <w:trPr>
          <w:cantSplit w:val="0"/>
          <w:trHeight w:val="417" w:hRule="atLeast"/>
          <w:tblHeader w:val="0"/>
        </w:trPr>
        <w:tc>
          <w:tcPr>
            <w:vAlign w:val="center"/>
          </w:tcPr>
          <w:p w:rsidR="00000000" w:rsidDel="00000000" w:rsidP="00000000" w:rsidRDefault="00000000" w:rsidRPr="00000000" w14:paraId="00000031">
            <w:pPr>
              <w:jc w:val="center"/>
              <w:rPr/>
            </w:pPr>
            <w:r w:rsidDel="00000000" w:rsidR="00000000" w:rsidRPr="00000000">
              <w:rPr>
                <w:rtl w:val="0"/>
              </w:rPr>
              <w:t xml:space="preserve">√</w:t>
            </w:r>
          </w:p>
        </w:tc>
        <w:tc>
          <w:tcPr/>
          <w:p w:rsidR="00000000" w:rsidDel="00000000" w:rsidP="00000000" w:rsidRDefault="00000000" w:rsidRPr="00000000" w14:paraId="00000032">
            <w:pPr>
              <w:rPr/>
            </w:pPr>
            <w:r w:rsidDel="00000000" w:rsidR="00000000" w:rsidRPr="00000000">
              <w:rPr>
                <w:rtl w:val="0"/>
              </w:rPr>
              <w:t xml:space="preserve">Μάθηση βάσει σχεδίου</w:t>
            </w:r>
          </w:p>
        </w:tc>
        <w:tc>
          <w:tcPr>
            <w:vAlign w:val="center"/>
          </w:tcPr>
          <w:p w:rsidR="00000000" w:rsidDel="00000000" w:rsidP="00000000" w:rsidRDefault="00000000" w:rsidRPr="00000000" w14:paraId="00000033">
            <w:pPr>
              <w:jc w:val="center"/>
              <w:rPr/>
            </w:pPr>
            <w:r w:rsidDel="00000000" w:rsidR="00000000" w:rsidRPr="00000000">
              <w:rPr>
                <w:rtl w:val="0"/>
              </w:rPr>
            </w:r>
          </w:p>
        </w:tc>
        <w:tc>
          <w:tcPr/>
          <w:p w:rsidR="00000000" w:rsidDel="00000000" w:rsidP="00000000" w:rsidRDefault="00000000" w:rsidRPr="00000000" w14:paraId="00000034">
            <w:pPr>
              <w:rPr/>
            </w:pPr>
            <w:r w:rsidDel="00000000" w:rsidR="00000000" w:rsidRPr="00000000">
              <w:rPr>
                <w:rtl w:val="0"/>
              </w:rPr>
              <w:t xml:space="preserve">Πρακτική μάθηση</w:t>
            </w:r>
          </w:p>
        </w:tc>
      </w:tr>
      <w:tr>
        <w:trPr>
          <w:cantSplit w:val="0"/>
          <w:trHeight w:val="409" w:hRule="atLeast"/>
          <w:tblHeader w:val="0"/>
        </w:trPr>
        <w:tc>
          <w:tcPr>
            <w:vAlign w:val="center"/>
          </w:tcPr>
          <w:p w:rsidR="00000000" w:rsidDel="00000000" w:rsidP="00000000" w:rsidRDefault="00000000" w:rsidRPr="00000000" w14:paraId="00000035">
            <w:pPr>
              <w:jc w:val="center"/>
              <w:rPr/>
            </w:pPr>
            <w:r w:rsidDel="00000000" w:rsidR="00000000" w:rsidRPr="00000000">
              <w:rPr>
                <w:rtl w:val="0"/>
              </w:rPr>
              <w:t xml:space="preserve">√</w:t>
            </w:r>
          </w:p>
        </w:tc>
        <w:tc>
          <w:tcPr/>
          <w:p w:rsidR="00000000" w:rsidDel="00000000" w:rsidP="00000000" w:rsidRDefault="00000000" w:rsidRPr="00000000" w14:paraId="00000036">
            <w:pPr>
              <w:rPr/>
            </w:pPr>
            <w:r w:rsidDel="00000000" w:rsidR="00000000" w:rsidRPr="00000000">
              <w:rPr>
                <w:rtl w:val="0"/>
              </w:rPr>
              <w:t xml:space="preserve">Στρατηγικές ενεργητικής μάθησης</w:t>
            </w:r>
          </w:p>
        </w:tc>
        <w:tc>
          <w:tcPr>
            <w:vAlign w:val="center"/>
          </w:tcPr>
          <w:p w:rsidR="00000000" w:rsidDel="00000000" w:rsidP="00000000" w:rsidRDefault="00000000" w:rsidRPr="00000000" w14:paraId="00000037">
            <w:pPr>
              <w:jc w:val="center"/>
              <w:rPr/>
            </w:pPr>
            <w:r w:rsidDel="00000000" w:rsidR="00000000" w:rsidRPr="00000000">
              <w:rPr>
                <w:rtl w:val="0"/>
              </w:rPr>
            </w:r>
          </w:p>
        </w:tc>
        <w:tc>
          <w:tcPr/>
          <w:p w:rsidR="00000000" w:rsidDel="00000000" w:rsidP="00000000" w:rsidRDefault="00000000" w:rsidRPr="00000000" w14:paraId="00000038">
            <w:pPr>
              <w:rPr/>
            </w:pPr>
            <w:r w:rsidDel="00000000" w:rsidR="00000000" w:rsidRPr="00000000">
              <w:rPr>
                <w:rtl w:val="0"/>
              </w:rPr>
              <w:t xml:space="preserve">Συνεργατική μάθηση</w:t>
            </w:r>
          </w:p>
        </w:tc>
      </w:tr>
      <w:tr>
        <w:trPr>
          <w:cantSplit w:val="0"/>
          <w:trHeight w:val="415" w:hRule="atLeast"/>
          <w:tblHeader w:val="0"/>
        </w:trPr>
        <w:tc>
          <w:tcPr>
            <w:vAlign w:val="center"/>
          </w:tcPr>
          <w:p w:rsidR="00000000" w:rsidDel="00000000" w:rsidP="00000000" w:rsidRDefault="00000000" w:rsidRPr="00000000" w14:paraId="00000039">
            <w:pPr>
              <w:jc w:val="center"/>
              <w:rPr/>
            </w:pPr>
            <w:r w:rsidDel="00000000" w:rsidR="00000000" w:rsidRPr="00000000">
              <w:rPr>
                <w:rtl w:val="0"/>
              </w:rPr>
              <w:t xml:space="preserve">√</w:t>
            </w:r>
          </w:p>
        </w:tc>
        <w:tc>
          <w:tcPr/>
          <w:p w:rsidR="00000000" w:rsidDel="00000000" w:rsidP="00000000" w:rsidRDefault="00000000" w:rsidRPr="00000000" w14:paraId="0000003A">
            <w:pPr>
              <w:rPr/>
            </w:pPr>
            <w:r w:rsidDel="00000000" w:rsidR="00000000" w:rsidRPr="00000000">
              <w:rPr>
                <w:rtl w:val="0"/>
              </w:rPr>
              <w:t xml:space="preserve">Μικτή μάθηση</w:t>
            </w:r>
          </w:p>
        </w:tc>
        <w:tc>
          <w:tcPr>
            <w:vAlign w:val="center"/>
          </w:tcPr>
          <w:p w:rsidR="00000000" w:rsidDel="00000000" w:rsidP="00000000" w:rsidRDefault="00000000" w:rsidRPr="00000000" w14:paraId="0000003B">
            <w:pPr>
              <w:jc w:val="center"/>
              <w:rPr/>
            </w:pPr>
            <w:r w:rsidDel="00000000" w:rsidR="00000000" w:rsidRPr="00000000">
              <w:rPr>
                <w:rtl w:val="0"/>
              </w:rPr>
            </w:r>
          </w:p>
        </w:tc>
        <w:tc>
          <w:tcPr/>
          <w:p w:rsidR="00000000" w:rsidDel="00000000" w:rsidP="00000000" w:rsidRDefault="00000000" w:rsidRPr="00000000" w14:paraId="0000003C">
            <w:pPr>
              <w:rPr/>
            </w:pPr>
            <w:r w:rsidDel="00000000" w:rsidR="00000000" w:rsidRPr="00000000">
              <w:rPr>
                <w:rtl w:val="0"/>
              </w:rPr>
            </w:r>
          </w:p>
        </w:tc>
      </w:tr>
    </w:tbl>
    <w:p w:rsidR="00000000" w:rsidDel="00000000" w:rsidP="00000000" w:rsidRDefault="00000000" w:rsidRPr="00000000" w14:paraId="0000003D">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E">
            <w:pPr>
              <w:rPr>
                <w:color w:val="f2f2f2"/>
                <w:sz w:val="24"/>
                <w:szCs w:val="24"/>
              </w:rPr>
            </w:pPr>
            <w:r w:rsidDel="00000000" w:rsidR="00000000" w:rsidRPr="00000000">
              <w:rPr>
                <w:color w:val="f2f2f2"/>
                <w:sz w:val="24"/>
                <w:szCs w:val="24"/>
                <w:rtl w:val="0"/>
              </w:rPr>
              <w:t xml:space="preserve">ΜΑΘΗΣΙΑΚΌ ΥΛΙΚΌ</w:t>
            </w:r>
          </w:p>
        </w:tc>
      </w:tr>
      <w:tr>
        <w:trPr>
          <w:cantSplit w:val="0"/>
          <w:trHeight w:val="410" w:hRule="atLeast"/>
          <w:tblHeader w:val="0"/>
        </w:trPr>
        <w:tc>
          <w:tcPr/>
          <w:p w:rsidR="00000000" w:rsidDel="00000000" w:rsidP="00000000" w:rsidRDefault="00000000" w:rsidRPr="00000000" w14:paraId="00000040">
            <w:pPr>
              <w:rPr>
                <w:color w:val="f2f2f2"/>
                <w:sz w:val="24"/>
                <w:szCs w:val="24"/>
              </w:rPr>
            </w:pPr>
            <w:r w:rsidDel="00000000" w:rsidR="00000000" w:rsidRPr="00000000">
              <w:rPr>
                <w:rtl w:val="0"/>
              </w:rPr>
              <w:t xml:space="preserve">Υποχρεωτικό υλικό</w:t>
            </w:r>
            <w:r w:rsidDel="00000000" w:rsidR="00000000" w:rsidRPr="00000000">
              <w:rPr>
                <w:rtl w:val="0"/>
              </w:rPr>
            </w:r>
          </w:p>
        </w:tc>
        <w:tc>
          <w:tcPr/>
          <w:p w:rsidR="00000000" w:rsidDel="00000000" w:rsidP="00000000" w:rsidRDefault="00000000" w:rsidRPr="00000000" w14:paraId="00000041">
            <w:pPr>
              <w:numPr>
                <w:ilvl w:val="0"/>
                <w:numId w:val="1"/>
              </w:numPr>
              <w:ind w:left="720" w:hanging="360"/>
              <w:rPr>
                <w:u w:val="none"/>
              </w:rPr>
            </w:pPr>
            <w:r w:rsidDel="00000000" w:rsidR="00000000" w:rsidRPr="00000000">
              <w:rPr>
                <w:rtl w:val="0"/>
              </w:rPr>
              <w:t xml:space="preserve">Διαφάνειες PowerPoint</w:t>
            </w:r>
            <w:r w:rsidDel="00000000" w:rsidR="00000000" w:rsidRPr="00000000">
              <w:rPr>
                <w:rtl w:val="0"/>
              </w:rPr>
            </w:r>
          </w:p>
          <w:p w:rsidR="00000000" w:rsidDel="00000000" w:rsidP="00000000" w:rsidRDefault="00000000" w:rsidRPr="00000000" w14:paraId="00000042">
            <w:pPr>
              <w:numPr>
                <w:ilvl w:val="0"/>
                <w:numId w:val="1"/>
              </w:numPr>
              <w:ind w:left="720" w:hanging="360"/>
              <w:rPr>
                <w:u w:val="none"/>
              </w:rPr>
            </w:pPr>
            <w:r w:rsidDel="00000000" w:rsidR="00000000" w:rsidRPr="00000000">
              <w:rPr>
                <w:rtl w:val="0"/>
              </w:rPr>
              <w:t xml:space="preserve">Πρότυπο για μαθησιακά σενάρια (</w:t>
            </w:r>
            <w:hyperlink r:id="rId11">
              <w:r w:rsidDel="00000000" w:rsidR="00000000" w:rsidRPr="00000000">
                <w:rPr>
                  <w:color w:val="1155cc"/>
                  <w:u w:val="single"/>
                  <w:rtl w:val="0"/>
                </w:rPr>
                <w:t xml:space="preserve">LINK</w:t>
              </w:r>
            </w:hyperlink>
            <w:r w:rsidDel="00000000" w:rsidR="00000000" w:rsidRPr="00000000">
              <w:rPr>
                <w:rtl w:val="0"/>
              </w:rPr>
              <w:t xml:space="preserve">)</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3">
            <w:pPr>
              <w:rPr/>
            </w:pPr>
            <w:r w:rsidDel="00000000" w:rsidR="00000000" w:rsidRPr="00000000">
              <w:rPr>
                <w:rtl w:val="0"/>
              </w:rPr>
              <w:t xml:space="preserve">Πρόσθετοι πόροι</w:t>
            </w:r>
          </w:p>
        </w:tc>
        <w:tc>
          <w:tcPr/>
          <w:p w:rsidR="00000000" w:rsidDel="00000000" w:rsidP="00000000" w:rsidRDefault="00000000" w:rsidRPr="00000000" w14:paraId="00000044">
            <w:pPr>
              <w:rPr/>
            </w:pPr>
            <w:r w:rsidDel="00000000" w:rsidR="00000000" w:rsidRPr="00000000">
              <w:rPr>
                <w:rtl w:val="0"/>
              </w:rPr>
              <w:t xml:space="preserve">/</w:t>
            </w:r>
          </w:p>
        </w:tc>
      </w:tr>
    </w:tbl>
    <w:p w:rsidR="00000000" w:rsidDel="00000000" w:rsidP="00000000" w:rsidRDefault="00000000" w:rsidRPr="00000000" w14:paraId="00000045">
      <w:pPr>
        <w:tabs>
          <w:tab w:val="left" w:leader="none" w:pos="1620"/>
        </w:tabs>
        <w:spacing w:after="0" w:lineRule="auto"/>
        <w:rPr/>
      </w:pPr>
      <w:r w:rsidDel="00000000" w:rsidR="00000000" w:rsidRPr="00000000">
        <w:rPr>
          <w:rtl w:val="0"/>
        </w:rPr>
      </w:r>
    </w:p>
    <w:p w:rsidR="00000000" w:rsidDel="00000000" w:rsidP="00000000" w:rsidRDefault="00000000" w:rsidRPr="00000000" w14:paraId="00000046">
      <w:pPr>
        <w:tabs>
          <w:tab w:val="left" w:leader="none" w:pos="1620"/>
        </w:tabs>
        <w:rPr/>
      </w:pPr>
      <w:r w:rsidDel="00000000" w:rsidR="00000000" w:rsidRPr="00000000">
        <w:rPr>
          <w:rtl w:val="0"/>
        </w:rPr>
      </w:r>
    </w:p>
    <w:p w:rsidR="00000000" w:rsidDel="00000000" w:rsidP="00000000" w:rsidRDefault="00000000" w:rsidRPr="00000000" w14:paraId="00000047">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0"/>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8">
            <w:pPr>
              <w:rPr>
                <w:color w:val="f2f2f2"/>
                <w:sz w:val="24"/>
                <w:szCs w:val="24"/>
              </w:rPr>
            </w:pPr>
            <w:r w:rsidDel="00000000" w:rsidR="00000000" w:rsidRPr="00000000">
              <w:rPr>
                <w:color w:val="f2f2f2"/>
                <w:sz w:val="24"/>
                <w:szCs w:val="24"/>
                <w:rtl w:val="0"/>
              </w:rPr>
              <w:t xml:space="preserve">ΠΕΡΙΕΧΟΜΕΝΟ ΜΟΝΑΔΑΣ</w:t>
            </w:r>
          </w:p>
        </w:tc>
      </w:tr>
      <w:tr>
        <w:trPr>
          <w:cantSplit w:val="0"/>
          <w:trHeight w:val="410" w:hRule="atLeast"/>
          <w:tblHeader w:val="0"/>
        </w:trPr>
        <w:tc>
          <w:tcPr/>
          <w:p w:rsidR="00000000" w:rsidDel="00000000" w:rsidP="00000000" w:rsidRDefault="00000000" w:rsidRPr="00000000" w14:paraId="0000004A">
            <w:pPr>
              <w:rPr/>
            </w:pPr>
            <w:r w:rsidDel="00000000" w:rsidR="00000000" w:rsidRPr="00000000">
              <w:rPr>
                <w:rtl w:val="0"/>
              </w:rPr>
              <w:t xml:space="preserve">Εισαγωγή</w:t>
            </w:r>
          </w:p>
        </w:tc>
        <w:tc>
          <w:tcPr/>
          <w:p w:rsidR="00000000" w:rsidDel="00000000" w:rsidP="00000000" w:rsidRDefault="00000000" w:rsidRPr="00000000" w14:paraId="0000004B">
            <w:pPr>
              <w:spacing w:after="200" w:lineRule="auto"/>
              <w:rPr/>
            </w:pPr>
            <w:r w:rsidDel="00000000" w:rsidR="00000000" w:rsidRPr="00000000">
              <w:rPr>
                <w:rtl w:val="0"/>
              </w:rPr>
              <w:t xml:space="preserve">Σύντομη επισκόπηση του θέματος και του πλαισίου του μαθήματος. Εξηγήστε γιατί το θέμα είναι σημαντικό και πώς σχετίζεται με τις προηγούμενες γνώσεις.</w:t>
            </w:r>
          </w:p>
        </w:tc>
      </w:tr>
      <w:tr>
        <w:trPr>
          <w:cantSplit w:val="0"/>
          <w:trHeight w:val="417" w:hRule="atLeast"/>
          <w:tblHeader w:val="0"/>
        </w:trPr>
        <w:tc>
          <w:tcPr/>
          <w:p w:rsidR="00000000" w:rsidDel="00000000" w:rsidP="00000000" w:rsidRDefault="00000000" w:rsidRPr="00000000" w14:paraId="0000004C">
            <w:pPr>
              <w:rPr/>
            </w:pPr>
            <w:r w:rsidDel="00000000" w:rsidR="00000000" w:rsidRPr="00000000">
              <w:rPr>
                <w:rtl w:val="0"/>
              </w:rPr>
              <w:t xml:space="preserve">Δραστηριότητες</w:t>
            </w:r>
          </w:p>
          <w:p w:rsidR="00000000" w:rsidDel="00000000" w:rsidP="00000000" w:rsidRDefault="00000000" w:rsidRPr="00000000" w14:paraId="0000004D">
            <w:pPr>
              <w:rPr/>
            </w:pPr>
            <w:r w:rsidDel="00000000" w:rsidR="00000000" w:rsidRPr="00000000">
              <w:rPr>
                <w:rtl w:val="0"/>
              </w:rPr>
            </w:r>
          </w:p>
        </w:tc>
        <w:tc>
          <w:tcPr/>
          <w:p w:rsidR="00000000" w:rsidDel="00000000" w:rsidP="00000000" w:rsidRDefault="00000000" w:rsidRPr="00000000" w14:paraId="0000004E">
            <w:pPr>
              <w:rPr/>
            </w:pPr>
            <w:r w:rsidDel="00000000" w:rsidR="00000000" w:rsidRPr="00000000">
              <w:rPr>
                <w:rtl w:val="0"/>
              </w:rPr>
              <w:t xml:space="preserve">Δραστηριότητα 1: Ανάπτυξη ενός μαθησιακού σεναρίου (διαφάνεια 4) </w:t>
            </w:r>
          </w:p>
          <w:p w:rsidR="00000000" w:rsidDel="00000000" w:rsidP="00000000" w:rsidRDefault="00000000" w:rsidRPr="00000000" w14:paraId="0000004F">
            <w:pPr>
              <w:rPr/>
            </w:pPr>
            <w:r w:rsidDel="00000000" w:rsidR="00000000" w:rsidRPr="00000000">
              <w:rPr>
                <w:rtl w:val="0"/>
              </w:rPr>
              <w:t xml:space="preserve">Ενδεικτικός χρόνος: 50 λεπτά</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Οι συμμετέχοντες θα χωριστούν σε ομάδες (σύμφωνα με τη δραστηριότητα 2) και κάθε ομάδα πρέπει να επιλέξει ένα θέμα (σχετικό με το έργο) για το σχέδιο μαθήματος. </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Στη συνέχεια, ο εκπαιδευτής θα εξηγήσει τα βήματα της δραστηριότητας και θα τους καθοδηγήσει κατά τη διάρκεια της δραστηριότητας. </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Στο τέλος της δραστηριότητας ο εκπαιδευτής θα πρέπει να αξιολογήσει τα σχέδια μαθήματος και να βοηθήσει τις ομάδες να τα οριστικοποιήσουν (αν χρειάζεται). </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b w:val="1"/>
                <w:rtl w:val="0"/>
              </w:rPr>
              <w:t xml:space="preserve">Αποτέλεσμα</w:t>
            </w:r>
            <w:r w:rsidDel="00000000" w:rsidR="00000000" w:rsidRPr="00000000">
              <w:rPr>
                <w:rtl w:val="0"/>
              </w:rPr>
              <w:t xml:space="preserve">: Το μάθημα θα πρέπει να έχει ως στόχο την επίτευξη των </w:t>
            </w:r>
            <w:r w:rsidDel="00000000" w:rsidR="00000000" w:rsidRPr="00000000">
              <w:rPr>
                <w:b w:val="1"/>
                <w:rtl w:val="0"/>
              </w:rPr>
              <w:t xml:space="preserve">αποτελεσμάτων </w:t>
            </w:r>
            <w:r w:rsidDel="00000000" w:rsidR="00000000" w:rsidRPr="00000000">
              <w:rPr>
                <w:rtl w:val="0"/>
              </w:rPr>
              <w:t xml:space="preserve">της διδασκαλίας: Οι εκπαιδευόμενοι θα περάσουν από τη διαδικασία ανάπτυξης ενός μαθησιακού σεναρίου που θα περιλαμβάνει στοιχεία που αναφέρονται στη δραστηριότητα 3. </w:t>
            </w:r>
          </w:p>
          <w:p w:rsidR="00000000" w:rsidDel="00000000" w:rsidP="00000000" w:rsidRDefault="00000000" w:rsidRPr="00000000" w14:paraId="00000058">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59">
            <w:pPr>
              <w:rPr/>
            </w:pPr>
            <w:r w:rsidDel="00000000" w:rsidR="00000000" w:rsidRPr="00000000">
              <w:rPr>
                <w:rtl w:val="0"/>
              </w:rPr>
              <w:t xml:space="preserve">Αξιολόγηση </w:t>
            </w:r>
          </w:p>
        </w:tc>
        <w:tc>
          <w:tcPr/>
          <w:p w:rsidR="00000000" w:rsidDel="00000000" w:rsidP="00000000" w:rsidRDefault="00000000" w:rsidRPr="00000000" w14:paraId="0000005A">
            <w:pPr>
              <w:rPr/>
            </w:pPr>
            <w:r w:rsidDel="00000000" w:rsidR="00000000" w:rsidRPr="00000000">
              <w:rPr>
                <w:rtl w:val="0"/>
              </w:rPr>
              <w:t xml:space="preserve">Αξιολόγηση της κατανόησης μέσω κουίζ, συζητήσεων και διαμορφωτικών ή συνοπτικών αξιολογήσεων. </w:t>
            </w:r>
          </w:p>
        </w:tc>
      </w:tr>
    </w:tbl>
    <w:p w:rsidR="00000000" w:rsidDel="00000000" w:rsidP="00000000" w:rsidRDefault="00000000" w:rsidRPr="00000000" w14:paraId="0000005B">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5C">
            <w:pPr>
              <w:rPr>
                <w:color w:val="f2f2f2"/>
                <w:sz w:val="24"/>
                <w:szCs w:val="24"/>
              </w:rPr>
            </w:pPr>
            <w:r w:rsidDel="00000000" w:rsidR="00000000" w:rsidRPr="00000000">
              <w:rPr>
                <w:color w:val="f2f2f2"/>
                <w:sz w:val="24"/>
                <w:szCs w:val="24"/>
                <w:rtl w:val="0"/>
              </w:rPr>
              <w:t xml:space="preserve">ΒΑΣΙΚΑ ΣΤΟΙΧΕΙΑ</w:t>
            </w:r>
          </w:p>
        </w:tc>
      </w:tr>
      <w:tr>
        <w:trPr>
          <w:cantSplit w:val="0"/>
          <w:trHeight w:val="410" w:hRule="atLeast"/>
          <w:tblHeader w:val="0"/>
        </w:trPr>
        <w:tc>
          <w:tcPr/>
          <w:p w:rsidR="00000000" w:rsidDel="00000000" w:rsidP="00000000" w:rsidRDefault="00000000" w:rsidRPr="00000000" w14:paraId="0000005E">
            <w:pPr>
              <w:rPr>
                <w:color w:val="f2f2f2"/>
                <w:sz w:val="24"/>
                <w:szCs w:val="24"/>
              </w:rPr>
            </w:pPr>
            <w:r w:rsidDel="00000000" w:rsidR="00000000" w:rsidRPr="00000000">
              <w:rPr>
                <w:rtl w:val="0"/>
              </w:rPr>
              <w:t xml:space="preserve">Αναστοχασμός και συμπέρασμα</w:t>
            </w:r>
            <w:r w:rsidDel="00000000" w:rsidR="00000000" w:rsidRPr="00000000">
              <w:rPr>
                <w:rtl w:val="0"/>
              </w:rPr>
            </w:r>
          </w:p>
        </w:tc>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60" w:lineRule="auto"/>
              <w:rPr>
                <w:rFonts w:ascii="Times New Roman" w:cs="Times New Roman" w:eastAsia="Times New Roman" w:hAnsi="Times New Roman"/>
                <w:color w:val="000000"/>
                <w:sz w:val="24"/>
                <w:szCs w:val="24"/>
              </w:rPr>
            </w:pPr>
            <w:r w:rsidDel="00000000" w:rsidR="00000000" w:rsidRPr="00000000">
              <w:rPr>
                <w:rtl w:val="0"/>
              </w:rPr>
              <w:t xml:space="preserve">Οι συμμετέχοντες θα προβληματιστούν σχετικά με την εμπειρία τους στην ανάπτυξη ενός μαθησιακού σεναρίου από την αρχή, καθώς και σχετικά με την αξιολόγηση του μαθησιακού σεναρίου μιας άλλης ομαδικής διαδικασίας από ομοτίμους.</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0">
            <w:pPr>
              <w:rPr/>
            </w:pPr>
            <w:r w:rsidDel="00000000" w:rsidR="00000000" w:rsidRPr="00000000">
              <w:rPr>
                <w:rtl w:val="0"/>
              </w:rPr>
              <w:t xml:space="preserve">Κατ' οίκον εργασία/ πρόσθετες εργασίες</w:t>
            </w:r>
          </w:p>
        </w:tc>
        <w:tc>
          <w:tcPr/>
          <w:p w:rsidR="00000000" w:rsidDel="00000000" w:rsidP="00000000" w:rsidRDefault="00000000" w:rsidRPr="00000000" w14:paraId="00000061">
            <w:pPr>
              <w:rPr/>
            </w:pPr>
            <w:r w:rsidDel="00000000" w:rsidR="00000000" w:rsidRPr="00000000">
              <w:rPr>
                <w:rtl w:val="0"/>
              </w:rPr>
              <w:t xml:space="preserve">/</w:t>
            </w:r>
          </w:p>
        </w:tc>
      </w:tr>
    </w:tbl>
    <w:p w:rsidR="00000000" w:rsidDel="00000000" w:rsidP="00000000" w:rsidRDefault="00000000" w:rsidRPr="00000000" w14:paraId="00000062">
      <w:pPr>
        <w:rPr>
          <w:i w:val="1"/>
        </w:rPr>
      </w:pPr>
      <w:r w:rsidDel="00000000" w:rsidR="00000000" w:rsidRPr="00000000">
        <w:rPr>
          <w:rtl w:val="0"/>
        </w:rPr>
      </w:r>
    </w:p>
    <w:sectPr>
      <w:headerReference r:id="rId12" w:type="default"/>
      <w:footerReference r:id="rId13"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660400</wp:posOffset>
              </wp:positionH>
              <wp:positionV relativeFrom="paragraph">
                <wp:posOffset>0</wp:posOffset>
              </wp:positionV>
              <wp:extent cx="5576570" cy="828675"/>
              <wp:effectExtent b="0" l="0" r="0" t="0"/>
              <wp:wrapNone/>
              <wp:docPr id="1597007106"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Χρηματοδοτείται από την Ευρωπαϊκή Ένωση. Ωστόσο, οι απόψεις και οι γνώμες που εκφράζονται είναι αποκλειστικά του/των συγγραφέα/ων και δεν αντανακλούν κατ' ανάγκη τις απόψεις και τις γνώμες της Ευρωπαϊκής Ένωσης ή του Ευρωπαϊκού Εκτελεστικού Οργανισμού Εκπαίδευσης και Πολιτισμού (EACEA). Ούτε η Ευρωπαϊκή Ένωση ούτε η χορηγούσα αρχή μπορούν να θεωρηθούν υπεύθυνοι γι' αυτές. Αριθμός έργου: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660400</wp:posOffset>
              </wp:positionH>
              <wp:positionV relativeFrom="paragraph">
                <wp:posOffset>0</wp:posOffset>
              </wp:positionV>
              <wp:extent cx="5576570" cy="828675"/>
              <wp:effectExtent b="0" l="0" r="0" t="0"/>
              <wp:wrapNone/>
              <wp:docPr id="159700710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76570" cy="8286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-645772</wp:posOffset>
          </wp:positionH>
          <wp:positionV relativeFrom="paragraph">
            <wp:posOffset>144780</wp:posOffset>
          </wp:positionV>
          <wp:extent cx="1311570" cy="506095"/>
          <wp:effectExtent b="0" l="0" r="0" t="0"/>
          <wp:wrapNone/>
          <wp:docPr id="159700710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3">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color w:val="1d1d1b" w:themeColor="text1"/>
      <w:sz w:val="20"/>
      <w:szCs w:val="20"/>
    </w:rPr>
  </w:style>
  <w:style w:type="character" w:styleId="CommentReference">
    <w:name w:val="annotation reference"/>
    <w:basedOn w:val="DefaultParagraphFont"/>
    <w:uiPriority w:val="99"/>
    <w:semiHidden w:val="1"/>
    <w:unhideWhenUsed w:val="1"/>
    <w:rPr>
      <w:sz w:val="16"/>
      <w:szCs w:val="16"/>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sCWBeW8Tb9vtu96dF3N5OG_06tuew9iJ/edit#heading=h.gjdgxs" TargetMode="External"/><Relationship Id="rId10" Type="http://schemas.openxmlformats.org/officeDocument/2006/relationships/image" Target="media/image4.jp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7p7Bm3fDSKcHowAIIM5P9kRC2A==">CgMxLjA4AHIhMTUwVmpKYzItM3Z3SlNHcFRhSm5pWjdqN2pObnZtMnha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2024-11-19T18:10:00.0000000Z</dcterms:created>
  <dc:creator>Helen</dc:creator>
</cp:coreProperties>
</file>