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2FA38D" w14:textId="77777777" w:rsidR="00D238E5" w:rsidRPr="00A00635" w:rsidRDefault="000F4AC5">
      <w:r w:rsidRPr="00A00635">
        <w:rPr>
          <w:noProof/>
        </w:rPr>
        <w:drawing>
          <wp:anchor distT="0" distB="0" distL="0" distR="0" simplePos="0" relativeHeight="251658240" behindDoc="1" locked="0" layoutInCell="1" hidden="0" allowOverlap="1" wp14:anchorId="0A28C60F" wp14:editId="5942E6EB">
            <wp:simplePos x="0" y="0"/>
            <wp:positionH relativeFrom="column">
              <wp:posOffset>-2647944</wp:posOffset>
            </wp:positionH>
            <wp:positionV relativeFrom="paragraph">
              <wp:posOffset>-914393</wp:posOffset>
            </wp:positionV>
            <wp:extent cx="5732145" cy="4373880"/>
            <wp:effectExtent l="0" t="0" r="0" b="0"/>
            <wp:wrapNone/>
            <wp:docPr id="1597007009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373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A00635">
        <w:rPr>
          <w:noProof/>
        </w:rPr>
        <w:drawing>
          <wp:anchor distT="0" distB="0" distL="0" distR="0" simplePos="0" relativeHeight="251659264" behindDoc="1" locked="0" layoutInCell="1" hidden="0" allowOverlap="1" wp14:anchorId="76A1AB6C" wp14:editId="333A3736">
            <wp:simplePos x="0" y="0"/>
            <wp:positionH relativeFrom="column">
              <wp:posOffset>-389883</wp:posOffset>
            </wp:positionH>
            <wp:positionV relativeFrom="paragraph">
              <wp:posOffset>-514342</wp:posOffset>
            </wp:positionV>
            <wp:extent cx="3048000" cy="834853"/>
            <wp:effectExtent l="0" t="0" r="0" b="0"/>
            <wp:wrapNone/>
            <wp:docPr id="1597007010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8348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0A22DF2" w14:textId="77777777" w:rsidR="00D238E5" w:rsidRPr="00A00635" w:rsidRDefault="00D238E5"/>
    <w:p w14:paraId="68C94898" w14:textId="77777777" w:rsidR="00D238E5" w:rsidRPr="00A00635" w:rsidRDefault="00D238E5"/>
    <w:p w14:paraId="0CF2EB74" w14:textId="77777777" w:rsidR="00D238E5" w:rsidRPr="00A00635" w:rsidRDefault="000F4AC5">
      <w:r w:rsidRPr="00A00635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hidden="0" allowOverlap="1" wp14:anchorId="5B64D886" wp14:editId="46D37894">
                <wp:simplePos x="0" y="0"/>
                <wp:positionH relativeFrom="column">
                  <wp:posOffset>660400</wp:posOffset>
                </wp:positionH>
                <wp:positionV relativeFrom="paragraph">
                  <wp:posOffset>45720</wp:posOffset>
                </wp:positionV>
                <wp:extent cx="4466590" cy="708660"/>
                <wp:effectExtent l="0" t="0" r="0" b="0"/>
                <wp:wrapSquare wrapText="bothSides" distT="45720" distB="45720" distL="114300" distR="114300"/>
                <wp:docPr id="1597007007" name="Rectangle 1597007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31755" y="3444720"/>
                          <a:ext cx="4428490" cy="670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E1DA199" w14:textId="77777777" w:rsidR="00A21FD2" w:rsidRPr="00A21FD2" w:rsidRDefault="00A21FD2" w:rsidP="00A21FD2">
                            <w:pPr>
                              <w:spacing w:line="258" w:lineRule="auto"/>
                              <w:jc w:val="center"/>
                              <w:textDirection w:val="btLr"/>
                              <w:rPr>
                                <w:b/>
                                <w:color w:val="16C45B"/>
                                <w:sz w:val="60"/>
                              </w:rPr>
                            </w:pPr>
                            <w:r w:rsidRPr="00A21FD2">
                              <w:rPr>
                                <w:b/>
                                <w:color w:val="16C45B"/>
                                <w:sz w:val="60"/>
                              </w:rPr>
                              <w:t>Plan izvođenja cjeline</w:t>
                            </w:r>
                          </w:p>
                          <w:p w14:paraId="15D7FC27" w14:textId="401F5C1D" w:rsidR="00D238E5" w:rsidRPr="00A00635" w:rsidRDefault="00D238E5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64D886" id="Rectangle 1597007007" o:spid="_x0000_s1026" style="position:absolute;margin-left:52pt;margin-top:3.6pt;width:351.7pt;height:55.8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" filled="f" stroked="f">
                <v:textbox inset="2.53958mm,1.2694mm,2.53958mm,1.2694mm">
                  <w:txbxContent>
                    <w:p w14:paraId="0E1DA199" w14:textId="77777777" w:rsidR="00A21FD2" w:rsidRPr="00A21FD2" w:rsidRDefault="00A21FD2" w:rsidP="00A21FD2">
                      <w:pPr>
                        <w:spacing w:line="258" w:lineRule="auto"/>
                        <w:jc w:val="center"/>
                        <w:textDirection w:val="btLr"/>
                        <w:rPr>
                          <w:b/>
                          <w:color w:val="16C45B"/>
                          <w:sz w:val="60"/>
                        </w:rPr>
                      </w:pPr>
                      <w:r w:rsidRPr="00A21FD2">
                        <w:rPr>
                          <w:b/>
                          <w:color w:val="16C45B"/>
                          <w:sz w:val="60"/>
                        </w:rPr>
                        <w:t>Plan izvođenja cjeline</w:t>
                      </w:r>
                    </w:p>
                    <w:p w14:paraId="15D7FC27" w14:textId="401F5C1D" w:rsidR="00D238E5" w:rsidRPr="00A00635" w:rsidRDefault="00D238E5">
                      <w:pPr>
                        <w:spacing w:line="258" w:lineRule="auto"/>
                        <w:jc w:val="center"/>
                        <w:textDirection w:val="btL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5E3F8639" w14:textId="77777777" w:rsidR="00D238E5" w:rsidRPr="00A00635" w:rsidRDefault="00D238E5"/>
    <w:p w14:paraId="460D24AE" w14:textId="77777777" w:rsidR="00D238E5" w:rsidRPr="00A00635" w:rsidRDefault="000F4AC5">
      <w:r w:rsidRPr="00A00635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hidden="0" allowOverlap="1" wp14:anchorId="39C58ED2" wp14:editId="6B04EBF2">
                <wp:simplePos x="0" y="0"/>
                <wp:positionH relativeFrom="column">
                  <wp:posOffset>469900</wp:posOffset>
                </wp:positionH>
                <wp:positionV relativeFrom="paragraph">
                  <wp:posOffset>58420</wp:posOffset>
                </wp:positionV>
                <wp:extent cx="4724400" cy="982980"/>
                <wp:effectExtent l="0" t="0" r="0" b="0"/>
                <wp:wrapSquare wrapText="bothSides" distT="45720" distB="45720" distL="114300" distR="114300"/>
                <wp:docPr id="1597007006" name="Rectangle 15970070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02850" y="3307560"/>
                          <a:ext cx="4686300" cy="944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F737F93" w14:textId="77777777" w:rsidR="006A3A3B" w:rsidRPr="00A00635" w:rsidRDefault="006A3A3B" w:rsidP="006A3A3B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 w:rsidRPr="00A00635">
                              <w:rPr>
                                <w:i/>
                                <w:color w:val="1D1D1B"/>
                                <w:sz w:val="36"/>
                              </w:rPr>
                              <w:t>WP3: Obučavanje učitelja za autentično i rodno uključivo informatičko obrazovanje</w:t>
                            </w:r>
                          </w:p>
                          <w:p w14:paraId="5278175A" w14:textId="522DBB33" w:rsidR="00D238E5" w:rsidRPr="00A00635" w:rsidRDefault="00D238E5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C58ED2" id="Rectangle 1597007006" o:spid="_x0000_s1027" style="position:absolute;margin-left:37pt;margin-top:4.6pt;width:372pt;height:77.4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" filled="f" stroked="f">
                <v:textbox inset="2.53958mm,1.2694mm,2.53958mm,1.2694mm">
                  <w:txbxContent>
                    <w:p w14:paraId="3F737F93" w14:textId="77777777" w:rsidR="006A3A3B" w:rsidRPr="00A00635" w:rsidRDefault="006A3A3B" w:rsidP="006A3A3B">
                      <w:pPr>
                        <w:spacing w:line="258" w:lineRule="auto"/>
                        <w:jc w:val="center"/>
                        <w:textDirection w:val="btLr"/>
                      </w:pPr>
                      <w:r w:rsidRPr="00A00635">
                        <w:rPr>
                          <w:i/>
                          <w:color w:val="1D1D1B"/>
                          <w:sz w:val="36"/>
                        </w:rPr>
                        <w:t>WP3: Obučavanje učitelja za autentično i rodno uključivo informatičko obrazovanje</w:t>
                      </w:r>
                    </w:p>
                    <w:p w14:paraId="5278175A" w14:textId="522DBB33" w:rsidR="00D238E5" w:rsidRPr="00A00635" w:rsidRDefault="00D238E5">
                      <w:pPr>
                        <w:spacing w:line="258" w:lineRule="auto"/>
                        <w:jc w:val="center"/>
                        <w:textDirection w:val="btL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0144F73D" w14:textId="77777777" w:rsidR="00D238E5" w:rsidRPr="00A00635" w:rsidRDefault="00D238E5"/>
    <w:p w14:paraId="4DCD9256" w14:textId="77777777" w:rsidR="00D238E5" w:rsidRPr="00A00635" w:rsidRDefault="000F4AC5">
      <w:r w:rsidRPr="00A00635">
        <w:rPr>
          <w:noProof/>
        </w:rPr>
        <w:drawing>
          <wp:anchor distT="0" distB="0" distL="0" distR="0" simplePos="0" relativeHeight="251662336" behindDoc="1" locked="0" layoutInCell="1" hidden="0" allowOverlap="1" wp14:anchorId="36DCA511" wp14:editId="49B54448">
            <wp:simplePos x="0" y="0"/>
            <wp:positionH relativeFrom="column">
              <wp:posOffset>866140</wp:posOffset>
            </wp:positionH>
            <wp:positionV relativeFrom="paragraph">
              <wp:posOffset>187325</wp:posOffset>
            </wp:positionV>
            <wp:extent cx="4000500" cy="1409700"/>
            <wp:effectExtent l="0" t="0" r="0" b="0"/>
            <wp:wrapNone/>
            <wp:docPr id="1597007011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140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273C967" w14:textId="77777777" w:rsidR="00D238E5" w:rsidRPr="00A00635" w:rsidRDefault="00D238E5"/>
    <w:p w14:paraId="0F0269C2" w14:textId="77777777" w:rsidR="00D238E5" w:rsidRPr="00A00635" w:rsidRDefault="00D238E5"/>
    <w:p w14:paraId="6A9FFC2F" w14:textId="77777777" w:rsidR="00D238E5" w:rsidRPr="00A00635" w:rsidRDefault="00D238E5"/>
    <w:p w14:paraId="169A8692" w14:textId="77777777" w:rsidR="00D238E5" w:rsidRPr="00A00635" w:rsidRDefault="000F4AC5">
      <w:pPr>
        <w:tabs>
          <w:tab w:val="left" w:pos="6264"/>
        </w:tabs>
      </w:pPr>
      <w:r w:rsidRPr="00A00635">
        <w:tab/>
      </w:r>
    </w:p>
    <w:p w14:paraId="41294D4E" w14:textId="77777777" w:rsidR="00D238E5" w:rsidRPr="00A00635" w:rsidRDefault="00D238E5">
      <w:pPr>
        <w:tabs>
          <w:tab w:val="left" w:pos="6264"/>
        </w:tabs>
      </w:pPr>
    </w:p>
    <w:p w14:paraId="68878100" w14:textId="77777777" w:rsidR="00D238E5" w:rsidRPr="00A00635" w:rsidRDefault="00D238E5">
      <w:pPr>
        <w:tabs>
          <w:tab w:val="left" w:pos="6264"/>
        </w:tabs>
      </w:pPr>
    </w:p>
    <w:tbl>
      <w:tblPr>
        <w:tblStyle w:val="af3"/>
        <w:tblpPr w:leftFromText="180" w:rightFromText="180" w:vertAnchor="text" w:tblpY="52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1555"/>
        <w:gridCol w:w="7512"/>
      </w:tblGrid>
      <w:tr w:rsidR="00D238E5" w:rsidRPr="00A00635" w14:paraId="35ABC561" w14:textId="77777777" w:rsidTr="00D238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16CCAC5" w14:textId="77777777" w:rsidR="00D238E5" w:rsidRPr="00A00635" w:rsidRDefault="000F4AC5">
            <w:pPr>
              <w:rPr>
                <w:color w:val="F2F2F2"/>
                <w:sz w:val="24"/>
                <w:szCs w:val="24"/>
              </w:rPr>
            </w:pPr>
            <w:r w:rsidRPr="00A00635">
              <w:rPr>
                <w:color w:val="F2F2F2"/>
                <w:sz w:val="24"/>
                <w:szCs w:val="24"/>
              </w:rPr>
              <w:t>OPĆE INFORMACIJE</w:t>
            </w:r>
          </w:p>
        </w:tc>
      </w:tr>
      <w:tr w:rsidR="00D238E5" w:rsidRPr="00A00635" w14:paraId="0925DD62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19BFDD9A" w14:textId="77777777" w:rsidR="00D238E5" w:rsidRPr="00A00635" w:rsidRDefault="000F4AC5">
            <w:pPr>
              <w:rPr>
                <w:color w:val="F2F2F2"/>
                <w:sz w:val="24"/>
                <w:szCs w:val="24"/>
              </w:rPr>
            </w:pPr>
            <w:r w:rsidRPr="00A00635">
              <w:t>Modul</w:t>
            </w:r>
          </w:p>
        </w:tc>
        <w:tc>
          <w:tcPr>
            <w:tcW w:w="7512" w:type="dxa"/>
          </w:tcPr>
          <w:p w14:paraId="70A51BBC" w14:textId="3DFF3CDC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A00635">
              <w:rPr>
                <w:b/>
                <w:i/>
              </w:rPr>
              <w:t xml:space="preserve">Modul 4: </w:t>
            </w:r>
            <w:r w:rsidR="00491C7F" w:rsidRPr="00A00635">
              <w:t xml:space="preserve"> </w:t>
            </w:r>
            <w:r w:rsidR="00491C7F" w:rsidRPr="00A00635">
              <w:rPr>
                <w:b/>
                <w:i/>
              </w:rPr>
              <w:t>Napredak u učenju od srednjeg do višeg osnovnoškolskog informatičkog obrazovanja</w:t>
            </w:r>
          </w:p>
        </w:tc>
      </w:tr>
      <w:tr w:rsidR="00D238E5" w:rsidRPr="00A00635" w14:paraId="3B579D7B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0CAAA33D" w14:textId="6E07E593" w:rsidR="00D238E5" w:rsidRPr="00A00635" w:rsidRDefault="00491C7F">
            <w:r w:rsidRPr="00A00635">
              <w:t>Cjelina</w:t>
            </w:r>
          </w:p>
        </w:tc>
        <w:tc>
          <w:tcPr>
            <w:tcW w:w="7512" w:type="dxa"/>
          </w:tcPr>
          <w:p w14:paraId="09451C34" w14:textId="4842E7CC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4.1: </w:t>
            </w:r>
            <w:r w:rsidR="00491C7F" w:rsidRPr="00A00635">
              <w:t xml:space="preserve"> Informatička područja i kompetencije, EU perspektiva</w:t>
            </w:r>
          </w:p>
        </w:tc>
      </w:tr>
      <w:tr w:rsidR="00D238E5" w:rsidRPr="00A00635" w14:paraId="18311C90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2B414011" w14:textId="77777777" w:rsidR="00D238E5" w:rsidRPr="00A00635" w:rsidRDefault="000F4AC5">
            <w:r w:rsidRPr="00A00635">
              <w:t>Ciljna skupina</w:t>
            </w:r>
          </w:p>
        </w:tc>
        <w:tc>
          <w:tcPr>
            <w:tcW w:w="7512" w:type="dxa"/>
          </w:tcPr>
          <w:p w14:paraId="0143917D" w14:textId="5A3BE22D" w:rsidR="00D238E5" w:rsidRPr="00A00635" w:rsidRDefault="006A3A3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Učitelji koji poučavaju učenike starosti 1</w:t>
            </w:r>
            <w:r w:rsidR="00606116">
              <w:t>2</w:t>
            </w:r>
            <w:r w:rsidRPr="00A00635">
              <w:t xml:space="preserve"> do 1</w:t>
            </w:r>
            <w:r w:rsidR="00606116">
              <w:t>4</w:t>
            </w:r>
            <w:r w:rsidRPr="00A00635">
              <w:t xml:space="preserve"> godina</w:t>
            </w:r>
          </w:p>
        </w:tc>
      </w:tr>
      <w:tr w:rsidR="00D238E5" w:rsidRPr="00A00635" w14:paraId="6C6D2D01" w14:textId="77777777" w:rsidTr="00D238E5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2F2183FA" w14:textId="77777777" w:rsidR="00D238E5" w:rsidRPr="00A00635" w:rsidRDefault="000F4AC5">
            <w:r w:rsidRPr="00A00635">
              <w:t>Trajanje</w:t>
            </w:r>
          </w:p>
        </w:tc>
        <w:tc>
          <w:tcPr>
            <w:tcW w:w="7512" w:type="dxa"/>
          </w:tcPr>
          <w:p w14:paraId="33D0CD9F" w14:textId="5EC901D0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150 minuta (</w:t>
            </w:r>
            <w:r w:rsidR="006A3A3B" w:rsidRPr="00A00635">
              <w:rPr>
                <w:rFonts w:asciiTheme="minorHAnsi" w:hAnsiTheme="minorHAnsi" w:cstheme="minorHAnsi"/>
              </w:rPr>
              <w:t>uključuje i vrijeme za samostalno učenje</w:t>
            </w:r>
            <w:r w:rsidR="006A3A3B" w:rsidRPr="00A00635">
              <w:t xml:space="preserve"> </w:t>
            </w:r>
            <w:r w:rsidRPr="00A00635">
              <w:t>)</w:t>
            </w:r>
          </w:p>
        </w:tc>
      </w:tr>
      <w:tr w:rsidR="00D238E5" w:rsidRPr="00A00635" w14:paraId="1D6385E2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33647890" w14:textId="77777777" w:rsidR="00D238E5" w:rsidRPr="00A00635" w:rsidRDefault="000F4AC5">
            <w:r w:rsidRPr="00A00635">
              <w:t>Preduvjeti</w:t>
            </w:r>
          </w:p>
        </w:tc>
        <w:tc>
          <w:tcPr>
            <w:tcW w:w="7512" w:type="dxa"/>
          </w:tcPr>
          <w:p w14:paraId="3071EB7A" w14:textId="77777777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/</w:t>
            </w:r>
          </w:p>
        </w:tc>
      </w:tr>
      <w:tr w:rsidR="00D238E5" w:rsidRPr="00A00635" w14:paraId="5699862D" w14:textId="77777777" w:rsidTr="00D238E5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0E13EB6C" w14:textId="77777777" w:rsidR="00D238E5" w:rsidRPr="00A00635" w:rsidRDefault="000F4AC5">
            <w:r w:rsidRPr="00A00635">
              <w:t>ECTS bodovi</w:t>
            </w:r>
          </w:p>
        </w:tc>
        <w:tc>
          <w:tcPr>
            <w:tcW w:w="7512" w:type="dxa"/>
          </w:tcPr>
          <w:p w14:paraId="2D3B4A2E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0,10</w:t>
            </w:r>
          </w:p>
        </w:tc>
      </w:tr>
    </w:tbl>
    <w:p w14:paraId="5ABD406A" w14:textId="77777777" w:rsidR="00D238E5" w:rsidRPr="00A00635" w:rsidRDefault="00D238E5">
      <w:pPr>
        <w:tabs>
          <w:tab w:val="left" w:pos="6264"/>
        </w:tabs>
        <w:spacing w:after="0"/>
      </w:pPr>
    </w:p>
    <w:tbl>
      <w:tblPr>
        <w:tblStyle w:val="af4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8646"/>
      </w:tblGrid>
      <w:tr w:rsidR="00D238E5" w:rsidRPr="00A00635" w14:paraId="73E43EFA" w14:textId="77777777" w:rsidTr="00D238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95D1B12" w14:textId="77777777" w:rsidR="00D238E5" w:rsidRPr="00A00635" w:rsidRDefault="000F4AC5">
            <w:pPr>
              <w:rPr>
                <w:color w:val="F2F2F2"/>
                <w:sz w:val="24"/>
                <w:szCs w:val="24"/>
              </w:rPr>
            </w:pPr>
            <w:r w:rsidRPr="00A00635">
              <w:rPr>
                <w:color w:val="F2F2F2"/>
                <w:sz w:val="24"/>
                <w:szCs w:val="24"/>
              </w:rPr>
              <w:t>ISHODI UČENJA</w:t>
            </w:r>
          </w:p>
        </w:tc>
      </w:tr>
      <w:tr w:rsidR="00491C7F" w:rsidRPr="00A00635" w14:paraId="7C01EF83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1650FAED" w14:textId="77777777" w:rsidR="00491C7F" w:rsidRPr="00A00635" w:rsidRDefault="00491C7F" w:rsidP="00491C7F">
            <w:pPr>
              <w:rPr>
                <w:color w:val="F2F2F2"/>
                <w:sz w:val="24"/>
                <w:szCs w:val="24"/>
              </w:rPr>
            </w:pPr>
            <w:r w:rsidRPr="00A00635">
              <w:t>1</w:t>
            </w:r>
          </w:p>
        </w:tc>
        <w:tc>
          <w:tcPr>
            <w:tcW w:w="8646" w:type="dxa"/>
          </w:tcPr>
          <w:p w14:paraId="3BB7248C" w14:textId="5E2C29ED" w:rsidR="00491C7F" w:rsidRPr="00A00635" w:rsidRDefault="00491C7F" w:rsidP="00491C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Opisati glavne ciljeve i prioritete Okvira digitalnih kompetencija i Akcijskog plana za digitalno obrazovanje 2021.-2027. kako ih je odredila EU.</w:t>
            </w:r>
          </w:p>
        </w:tc>
      </w:tr>
      <w:tr w:rsidR="00491C7F" w:rsidRPr="00A00635" w14:paraId="1BAF017F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714E80EE" w14:textId="77777777" w:rsidR="00491C7F" w:rsidRPr="00A00635" w:rsidRDefault="00491C7F" w:rsidP="00491C7F">
            <w:r w:rsidRPr="00A00635">
              <w:t>2</w:t>
            </w:r>
          </w:p>
        </w:tc>
        <w:tc>
          <w:tcPr>
            <w:tcW w:w="8646" w:type="dxa"/>
          </w:tcPr>
          <w:p w14:paraId="6BB50C8A" w14:textId="50F2AAC0" w:rsidR="00491C7F" w:rsidRPr="00A00635" w:rsidRDefault="00491C7F" w:rsidP="00491C7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Sažeti ključne nalaze iz izvješća EU o rješavanju rodnog jaza u STEM obrazovanju i upotrijebiti rezultate za kreiranje nastave informatike koja potiče rodnu uključivost.</w:t>
            </w:r>
          </w:p>
        </w:tc>
      </w:tr>
    </w:tbl>
    <w:p w14:paraId="23D92640" w14:textId="77777777" w:rsidR="00D238E5" w:rsidRPr="00A00635" w:rsidRDefault="00D238E5">
      <w:pPr>
        <w:tabs>
          <w:tab w:val="left" w:pos="6264"/>
        </w:tabs>
        <w:spacing w:after="0"/>
      </w:pPr>
    </w:p>
    <w:tbl>
      <w:tblPr>
        <w:tblStyle w:val="af5"/>
        <w:tblpPr w:leftFromText="180" w:rightFromText="180" w:vertAnchor="text" w:tblpY="224"/>
        <w:tblW w:w="9088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3969"/>
        <w:gridCol w:w="567"/>
        <w:gridCol w:w="3973"/>
        <w:gridCol w:w="17"/>
      </w:tblGrid>
      <w:tr w:rsidR="00D238E5" w:rsidRPr="00A00635" w14:paraId="16A7113F" w14:textId="77777777" w:rsidTr="00D238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88" w:type="dxa"/>
            <w:gridSpan w:val="5"/>
          </w:tcPr>
          <w:p w14:paraId="5C9D392B" w14:textId="77777777" w:rsidR="00D238E5" w:rsidRPr="00A00635" w:rsidRDefault="000F4AC5">
            <w:pPr>
              <w:rPr>
                <w:color w:val="F2F2F2"/>
                <w:sz w:val="24"/>
                <w:szCs w:val="24"/>
              </w:rPr>
            </w:pPr>
            <w:r w:rsidRPr="00A00635">
              <w:rPr>
                <w:color w:val="F2F2F2"/>
                <w:sz w:val="24"/>
                <w:szCs w:val="24"/>
              </w:rPr>
              <w:t>METODE POUČAVANJA (označite sve što se primjenjuje)</w:t>
            </w:r>
          </w:p>
        </w:tc>
      </w:tr>
      <w:tr w:rsidR="00D238E5" w:rsidRPr="00A00635" w14:paraId="19FC954B" w14:textId="77777777" w:rsidTr="00D238E5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7" w:type="dxa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224D6392" w14:textId="77777777" w:rsidR="00D238E5" w:rsidRPr="00A00635" w:rsidRDefault="000F4AC5">
            <w:pPr>
              <w:jc w:val="center"/>
            </w:pPr>
            <w:r w:rsidRPr="00A00635">
              <w:t>√</w:t>
            </w:r>
          </w:p>
        </w:tc>
        <w:tc>
          <w:tcPr>
            <w:tcW w:w="3969" w:type="dxa"/>
          </w:tcPr>
          <w:p w14:paraId="0DF1AF09" w14:textId="77777777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Učenje kroz djelovanje</w:t>
            </w:r>
          </w:p>
        </w:tc>
        <w:tc>
          <w:tcPr>
            <w:tcW w:w="567" w:type="dxa"/>
            <w:vAlign w:val="center"/>
          </w:tcPr>
          <w:p w14:paraId="0BD49B54" w14:textId="77777777" w:rsidR="00D238E5" w:rsidRPr="00A00635" w:rsidRDefault="00D238E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76579BB0" w14:textId="77777777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Učenje od vršnjaka</w:t>
            </w:r>
          </w:p>
        </w:tc>
      </w:tr>
      <w:tr w:rsidR="00D238E5" w:rsidRPr="00A00635" w14:paraId="19905E9D" w14:textId="77777777" w:rsidTr="00D238E5">
        <w:trPr>
          <w:gridAfter w:val="1"/>
          <w:wAfter w:w="17" w:type="dxa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09F8165F" w14:textId="77777777" w:rsidR="00D238E5" w:rsidRPr="00A00635" w:rsidRDefault="00D238E5">
            <w:pPr>
              <w:jc w:val="center"/>
            </w:pPr>
          </w:p>
        </w:tc>
        <w:tc>
          <w:tcPr>
            <w:tcW w:w="3969" w:type="dxa"/>
          </w:tcPr>
          <w:p w14:paraId="0D7EEFDD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Učenje temeljeno na projektima</w:t>
            </w:r>
          </w:p>
        </w:tc>
        <w:tc>
          <w:tcPr>
            <w:tcW w:w="567" w:type="dxa"/>
            <w:vAlign w:val="center"/>
          </w:tcPr>
          <w:p w14:paraId="59C4B159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69D488C8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Praktično učenje</w:t>
            </w:r>
          </w:p>
        </w:tc>
      </w:tr>
      <w:tr w:rsidR="00D238E5" w:rsidRPr="00A00635" w14:paraId="44B3597C" w14:textId="77777777" w:rsidTr="00D238E5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7" w:type="dxa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528A6D79" w14:textId="77777777" w:rsidR="00D238E5" w:rsidRPr="00A00635" w:rsidRDefault="000F4AC5">
            <w:pPr>
              <w:jc w:val="center"/>
            </w:pPr>
            <w:r w:rsidRPr="00A00635">
              <w:t>√</w:t>
            </w:r>
          </w:p>
        </w:tc>
        <w:tc>
          <w:tcPr>
            <w:tcW w:w="3969" w:type="dxa"/>
          </w:tcPr>
          <w:p w14:paraId="23969CE4" w14:textId="77777777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Strategije aktivnog učenja</w:t>
            </w:r>
          </w:p>
        </w:tc>
        <w:tc>
          <w:tcPr>
            <w:tcW w:w="567" w:type="dxa"/>
            <w:vAlign w:val="center"/>
          </w:tcPr>
          <w:p w14:paraId="640D99D0" w14:textId="77777777" w:rsidR="00D238E5" w:rsidRPr="00A00635" w:rsidRDefault="000F4AC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√</w:t>
            </w:r>
          </w:p>
        </w:tc>
        <w:tc>
          <w:tcPr>
            <w:tcW w:w="3973" w:type="dxa"/>
          </w:tcPr>
          <w:p w14:paraId="78D2A93C" w14:textId="77777777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Suradničko učenje</w:t>
            </w:r>
          </w:p>
        </w:tc>
      </w:tr>
      <w:tr w:rsidR="00D238E5" w:rsidRPr="00A00635" w14:paraId="13676AE4" w14:textId="77777777" w:rsidTr="00D238E5">
        <w:trPr>
          <w:gridAfter w:val="1"/>
          <w:wAfter w:w="17" w:type="dxa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2F7CB919" w14:textId="77777777" w:rsidR="00D238E5" w:rsidRPr="00A00635" w:rsidRDefault="000F4AC5">
            <w:pPr>
              <w:jc w:val="center"/>
            </w:pPr>
            <w:r w:rsidRPr="00A00635">
              <w:lastRenderedPageBreak/>
              <w:t>√</w:t>
            </w:r>
          </w:p>
        </w:tc>
        <w:tc>
          <w:tcPr>
            <w:tcW w:w="3969" w:type="dxa"/>
          </w:tcPr>
          <w:p w14:paraId="5ED5BFC2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Kombinirano učenje</w:t>
            </w:r>
          </w:p>
        </w:tc>
        <w:tc>
          <w:tcPr>
            <w:tcW w:w="567" w:type="dxa"/>
            <w:vAlign w:val="center"/>
          </w:tcPr>
          <w:p w14:paraId="492A60D9" w14:textId="77777777" w:rsidR="00D238E5" w:rsidRPr="00A00635" w:rsidRDefault="00D238E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79D249D5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017C5FB5" w14:textId="77777777" w:rsidR="00D238E5" w:rsidRPr="00A00635" w:rsidRDefault="00D238E5">
      <w:pPr>
        <w:tabs>
          <w:tab w:val="left" w:pos="6264"/>
        </w:tabs>
        <w:spacing w:after="0"/>
      </w:pPr>
    </w:p>
    <w:tbl>
      <w:tblPr>
        <w:tblStyle w:val="af6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D238E5" w:rsidRPr="00A00635" w14:paraId="419470FE" w14:textId="77777777" w:rsidTr="00D238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B70630C" w14:textId="77777777" w:rsidR="00D238E5" w:rsidRPr="00A00635" w:rsidRDefault="000F4AC5">
            <w:pPr>
              <w:rPr>
                <w:color w:val="1D1D1B"/>
              </w:rPr>
            </w:pPr>
            <w:r w:rsidRPr="00A00635">
              <w:rPr>
                <w:b w:val="0"/>
                <w:color w:val="1D1D1B"/>
              </w:rPr>
              <w:t>MATERIJAL ZA UČENJE</w:t>
            </w:r>
          </w:p>
        </w:tc>
      </w:tr>
      <w:tr w:rsidR="00D238E5" w:rsidRPr="00A00635" w14:paraId="50BC738D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6BF9700" w14:textId="77777777" w:rsidR="00D238E5" w:rsidRPr="00A00635" w:rsidRDefault="000F4AC5">
            <w:r w:rsidRPr="00A00635">
              <w:rPr>
                <w:b w:val="0"/>
              </w:rPr>
              <w:t>Potreban materijal</w:t>
            </w:r>
          </w:p>
        </w:tc>
        <w:tc>
          <w:tcPr>
            <w:tcW w:w="6945" w:type="dxa"/>
          </w:tcPr>
          <w:p w14:paraId="2F10D19D" w14:textId="77777777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Za održavanje ovog tečaja potrebno je:</w:t>
            </w:r>
          </w:p>
          <w:p w14:paraId="33463C31" w14:textId="77777777" w:rsidR="00D238E5" w:rsidRPr="00A00635" w:rsidRDefault="000F4AC5">
            <w:pPr>
              <w:numPr>
                <w:ilvl w:val="0"/>
                <w:numId w:val="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Prijenosno računalo, projektor i internetska veza</w:t>
            </w:r>
          </w:p>
          <w:p w14:paraId="287FFA92" w14:textId="77777777" w:rsidR="00D238E5" w:rsidRPr="00A00635" w:rsidRDefault="00D238E5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D238E5" w:rsidRPr="00A00635" w14:paraId="58EFB06E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8A9D11F" w14:textId="77777777" w:rsidR="00D238E5" w:rsidRPr="00A00635" w:rsidRDefault="000F4AC5">
            <w:r w:rsidRPr="00A00635">
              <w:rPr>
                <w:b w:val="0"/>
              </w:rPr>
              <w:t>Dodatni resursi</w:t>
            </w:r>
          </w:p>
        </w:tc>
        <w:tc>
          <w:tcPr>
            <w:tcW w:w="6945" w:type="dxa"/>
          </w:tcPr>
          <w:p w14:paraId="55C8777D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Za tečaj i za individualni studij ključni resurs je:</w:t>
            </w:r>
          </w:p>
          <w:p w14:paraId="069CDF77" w14:textId="088D7167" w:rsidR="00D238E5" w:rsidRPr="00A00635" w:rsidRDefault="000F4AC5">
            <w:pPr>
              <w:numPr>
                <w:ilvl w:val="0"/>
                <w:numId w:val="9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Okvir digitalnih kompetencija i Akcijski plan za digitalno obrazovanje 2021.-2027. </w:t>
            </w:r>
            <w:r w:rsidRPr="00A00635">
              <w:t xml:space="preserve">(Link: </w:t>
            </w:r>
            <w:hyperlink r:id="rId11">
              <w:r w:rsidR="00D238E5" w:rsidRPr="00A00635">
                <w:rPr>
                  <w:color w:val="1155CC"/>
                  <w:u w:val="single"/>
                </w:rPr>
                <w:t>OVDJE</w:t>
              </w:r>
            </w:hyperlink>
            <w:r w:rsidRPr="00A00635">
              <w:t>)</w:t>
            </w:r>
          </w:p>
          <w:p w14:paraId="4B357EAB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E4946ED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Ovdje možete pronaći još video materijala o alatima za obuku i podijeliti ih s polaznicima:</w:t>
            </w:r>
          </w:p>
          <w:p w14:paraId="3C32E603" w14:textId="77777777" w:rsidR="00D238E5" w:rsidRPr="00A00635" w:rsidRDefault="000F4AC5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Europski program vještina </w:t>
            </w:r>
            <w:r w:rsidRPr="00A00635">
              <w:t>:</w:t>
            </w:r>
          </w:p>
          <w:p w14:paraId="07AEDADC" w14:textId="77777777" w:rsidR="00D238E5" w:rsidRPr="00A00635" w:rsidRDefault="000F4AC5">
            <w:pPr>
              <w:numPr>
                <w:ilvl w:val="1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Europski program vještina petogodišnji je plan za pomoć pojedincima i poduzećima u razvoju više i boljih vještina te njihovoj učinkovitoj primjeni. Cijeli tekst može se besplatno preuzeti na mreži. (Link: </w:t>
            </w:r>
            <w:hyperlink r:id="rId12">
              <w:r w:rsidR="00D238E5" w:rsidRPr="00A00635">
                <w:rPr>
                  <w:color w:val="1155CC"/>
                  <w:u w:val="single"/>
                </w:rPr>
                <w:t xml:space="preserve">OVDJE </w:t>
              </w:r>
            </w:hyperlink>
            <w:r w:rsidRPr="00A00635">
              <w:t>)</w:t>
            </w:r>
          </w:p>
          <w:p w14:paraId="5A0ECE43" w14:textId="77777777" w:rsidR="00D238E5" w:rsidRPr="00A00635" w:rsidRDefault="000F4AC5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Okvir digitalnih kompetencija - verzija I </w:t>
            </w:r>
            <w:r w:rsidRPr="00A00635">
              <w:t>:</w:t>
            </w:r>
          </w:p>
          <w:p w14:paraId="050BBDDB" w14:textId="77777777" w:rsidR="00D238E5" w:rsidRPr="00A00635" w:rsidRDefault="000F4AC5">
            <w:pPr>
              <w:numPr>
                <w:ilvl w:val="1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Prethodna verzija okvira Digi Competence s osam razina znanja i primjerima korištenja (2017.). Cijeli dokument dostupan je na mreži. (Link </w:t>
            </w:r>
            <w:hyperlink r:id="rId13">
              <w:r w:rsidR="00D238E5" w:rsidRPr="00A00635">
                <w:rPr>
                  <w:color w:val="1155CC"/>
                  <w:u w:val="single"/>
                </w:rPr>
                <w:t xml:space="preserve">OVDJE </w:t>
              </w:r>
            </w:hyperlink>
            <w:r w:rsidRPr="00A00635">
              <w:t>)</w:t>
            </w:r>
          </w:p>
          <w:p w14:paraId="2E7F220C" w14:textId="77777777" w:rsidR="00D238E5" w:rsidRPr="00A00635" w:rsidRDefault="000F4AC5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Razina digitalnih kompetencija </w:t>
            </w:r>
            <w:r w:rsidRPr="00A00635">
              <w:t>:</w:t>
            </w:r>
          </w:p>
          <w:p w14:paraId="5E49F5A2" w14:textId="77777777" w:rsidR="00D238E5" w:rsidRPr="00A00635" w:rsidRDefault="000F4AC5">
            <w:pPr>
              <w:numPr>
                <w:ilvl w:val="1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Praktična i jasna infografika koja prikazuje i objašnjava 8 razina kompetencija. (Link </w:t>
            </w:r>
            <w:hyperlink r:id="rId14">
              <w:r w:rsidR="00D238E5" w:rsidRPr="00A00635">
                <w:rPr>
                  <w:color w:val="1155CC"/>
                  <w:u w:val="single"/>
                </w:rPr>
                <w:t xml:space="preserve">OVDJE </w:t>
              </w:r>
            </w:hyperlink>
            <w:r w:rsidRPr="00A00635">
              <w:t>)</w:t>
            </w:r>
          </w:p>
          <w:p w14:paraId="5661286F" w14:textId="77777777" w:rsidR="00D238E5" w:rsidRPr="00A00635" w:rsidRDefault="000F4AC5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>Okvir digitalnih kompetencija</w:t>
            </w:r>
            <w:r w:rsidRPr="00A00635">
              <w:t xml:space="preserve"> </w:t>
            </w:r>
            <w:r w:rsidRPr="00A00635">
              <w:rPr>
                <w:b/>
              </w:rPr>
              <w:t>2.2</w:t>
            </w:r>
          </w:p>
          <w:p w14:paraId="68590955" w14:textId="77777777" w:rsidR="00D238E5" w:rsidRPr="00A00635" w:rsidRDefault="000F4AC5">
            <w:pPr>
              <w:numPr>
                <w:ilvl w:val="1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Novi dokument (2022.) koji izvještava o okviru i povezanim primjerima. (Link </w:t>
            </w:r>
            <w:hyperlink r:id="rId15">
              <w:r w:rsidR="00D238E5" w:rsidRPr="00A00635">
                <w:rPr>
                  <w:color w:val="1155CC"/>
                  <w:u w:val="single"/>
                </w:rPr>
                <w:t xml:space="preserve">OVDJE </w:t>
              </w:r>
            </w:hyperlink>
            <w:r w:rsidRPr="00A00635">
              <w:t>)</w:t>
            </w:r>
          </w:p>
          <w:p w14:paraId="3AC7E802" w14:textId="77777777" w:rsidR="00D238E5" w:rsidRPr="00A00635" w:rsidRDefault="000F4AC5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>DigiComp video</w:t>
            </w:r>
          </w:p>
          <w:p w14:paraId="221C5E4F" w14:textId="77777777" w:rsidR="00D238E5" w:rsidRPr="00A00635" w:rsidRDefault="000F4AC5">
            <w:pPr>
              <w:numPr>
                <w:ilvl w:val="1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Kratak sažetak o tome što su i zašto su važni za društvo. (Link: </w:t>
            </w:r>
            <w:hyperlink r:id="rId16">
              <w:r w:rsidR="00D238E5" w:rsidRPr="00A00635">
                <w:rPr>
                  <w:color w:val="1155CC"/>
                  <w:u w:val="single"/>
                </w:rPr>
                <w:t xml:space="preserve">OVDJE </w:t>
              </w:r>
            </w:hyperlink>
            <w:r w:rsidRPr="00A00635">
              <w:t>)</w:t>
            </w:r>
          </w:p>
          <w:p w14:paraId="355ABE6A" w14:textId="77777777" w:rsidR="00D238E5" w:rsidRPr="00A00635" w:rsidRDefault="000F4AC5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>DigiComp 2.2 za edukatore:</w:t>
            </w:r>
          </w:p>
          <w:p w14:paraId="7547A772" w14:textId="77777777" w:rsidR="00D238E5" w:rsidRPr="00A00635" w:rsidRDefault="000F4AC5">
            <w:pPr>
              <w:numPr>
                <w:ilvl w:val="1"/>
                <w:numId w:val="4"/>
              </w:numPr>
              <w:spacing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Kratki video EU kanala o digitalnim kompetencijama edukatora za uvođenje Digi compa za edukatore i učitelje. (Link </w:t>
            </w:r>
            <w:hyperlink r:id="rId17">
              <w:r w:rsidR="00D238E5" w:rsidRPr="00A00635">
                <w:rPr>
                  <w:color w:val="1155CC"/>
                  <w:u w:val="single"/>
                </w:rPr>
                <w:t xml:space="preserve">OVDJE </w:t>
              </w:r>
            </w:hyperlink>
            <w:r w:rsidRPr="00A00635">
              <w:t>)</w:t>
            </w:r>
          </w:p>
        </w:tc>
      </w:tr>
    </w:tbl>
    <w:p w14:paraId="7E505B13" w14:textId="77777777" w:rsidR="00D238E5" w:rsidRPr="00A00635" w:rsidRDefault="00D238E5">
      <w:pPr>
        <w:tabs>
          <w:tab w:val="left" w:pos="1620"/>
        </w:tabs>
        <w:spacing w:after="0"/>
      </w:pPr>
    </w:p>
    <w:tbl>
      <w:tblPr>
        <w:tblStyle w:val="af7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D238E5" w:rsidRPr="00A00635" w14:paraId="31742CC8" w14:textId="77777777" w:rsidTr="00D238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BC2F66A" w14:textId="645CF3BB" w:rsidR="00D238E5" w:rsidRPr="00A00635" w:rsidRDefault="000F4AC5">
            <w:pPr>
              <w:rPr>
                <w:color w:val="F2F2F2"/>
                <w:sz w:val="24"/>
                <w:szCs w:val="24"/>
              </w:rPr>
            </w:pPr>
            <w:r w:rsidRPr="00A00635">
              <w:rPr>
                <w:color w:val="F2F2F2"/>
                <w:sz w:val="24"/>
                <w:szCs w:val="24"/>
              </w:rPr>
              <w:t xml:space="preserve">SADRŽAJ </w:t>
            </w:r>
            <w:r w:rsidR="00491C7F" w:rsidRPr="00A00635">
              <w:rPr>
                <w:color w:val="F2F2F2"/>
                <w:sz w:val="24"/>
                <w:szCs w:val="24"/>
              </w:rPr>
              <w:t>CJELINE</w:t>
            </w:r>
          </w:p>
        </w:tc>
      </w:tr>
      <w:tr w:rsidR="00D238E5" w:rsidRPr="00A00635" w14:paraId="7EFDC31B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50E6BA44" w14:textId="77777777" w:rsidR="00D238E5" w:rsidRPr="00A00635" w:rsidRDefault="000F4AC5">
            <w:r w:rsidRPr="00A00635">
              <w:t>Uvod</w:t>
            </w:r>
          </w:p>
        </w:tc>
        <w:tc>
          <w:tcPr>
            <w:tcW w:w="6945" w:type="dxa"/>
          </w:tcPr>
          <w:p w14:paraId="3E8492BA" w14:textId="77777777" w:rsidR="00D238E5" w:rsidRPr="00A00635" w:rsidRDefault="000F4AC5">
            <w:p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</w:rPr>
            </w:pPr>
            <w:r w:rsidRPr="00A00635">
              <w:rPr>
                <w:i/>
              </w:rPr>
              <w:t>Ova jedinica će predstaviti Europski okvir digitalnih kompetencija. Dokument je okvir za digitalne kompetencije i zajednička je smjernica za sve zemlje EU.</w:t>
            </w:r>
          </w:p>
        </w:tc>
      </w:tr>
      <w:tr w:rsidR="00D238E5" w:rsidRPr="00A00635" w14:paraId="228FED97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 w:val="restart"/>
          </w:tcPr>
          <w:p w14:paraId="6832E555" w14:textId="77777777" w:rsidR="00D238E5" w:rsidRPr="00A00635" w:rsidRDefault="000F4AC5">
            <w:r w:rsidRPr="00A00635">
              <w:t>Aktivnosti</w:t>
            </w:r>
          </w:p>
          <w:p w14:paraId="0394D7C2" w14:textId="77777777" w:rsidR="00D238E5" w:rsidRPr="00A00635" w:rsidRDefault="00D238E5"/>
          <w:p w14:paraId="0025D3D8" w14:textId="77777777" w:rsidR="00D238E5" w:rsidRPr="00A00635" w:rsidRDefault="00D238E5"/>
        </w:tc>
        <w:tc>
          <w:tcPr>
            <w:tcW w:w="6945" w:type="dxa"/>
          </w:tcPr>
          <w:p w14:paraId="463CB8F2" w14:textId="73AB791E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Zbog teme ovaj dio će biti strukturiran kao aktivno predavanje sa završnim dijelom sa suradničkom aktivnošću. U nastavku će biti ilustriran glavni sadržaj za dizajn </w:t>
            </w:r>
            <w:r w:rsidR="006A3A3B" w:rsidRPr="00A00635">
              <w:t>prikaznica</w:t>
            </w:r>
            <w:r w:rsidRPr="00A00635">
              <w:t>.</w:t>
            </w:r>
          </w:p>
        </w:tc>
      </w:tr>
      <w:tr w:rsidR="00D238E5" w:rsidRPr="00A00635" w14:paraId="63DCDB71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069A7B46" w14:textId="77777777" w:rsidR="00D238E5" w:rsidRPr="00A00635" w:rsidRDefault="00D238E5"/>
        </w:tc>
        <w:tc>
          <w:tcPr>
            <w:tcW w:w="6945" w:type="dxa"/>
          </w:tcPr>
          <w:p w14:paraId="6F77CF7E" w14:textId="77777777" w:rsidR="00D238E5" w:rsidRPr="00A00635" w:rsidRDefault="000F4AC5">
            <w:pPr>
              <w:pStyle w:val="Heading3"/>
              <w:spacing w:before="240"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i w:val="0"/>
                <w:sz w:val="24"/>
                <w:szCs w:val="24"/>
              </w:rPr>
            </w:pPr>
            <w:bookmarkStart w:id="0" w:name="_heading=h.aqaw5wd8dc33" w:colFirst="0" w:colLast="0"/>
            <w:bookmarkEnd w:id="0"/>
            <w:r w:rsidRPr="00A00635">
              <w:rPr>
                <w:i w:val="0"/>
                <w:sz w:val="24"/>
                <w:szCs w:val="24"/>
              </w:rPr>
              <w:t>1. Dobrodošlica i uvod (5 min)</w:t>
            </w:r>
          </w:p>
          <w:p w14:paraId="62601546" w14:textId="013490D2" w:rsidR="00D238E5" w:rsidRPr="00A00635" w:rsidRDefault="000F4AC5">
            <w:pPr>
              <w:pStyle w:val="Heading3"/>
              <w:spacing w:before="240"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i w:val="0"/>
                <w:sz w:val="22"/>
                <w:szCs w:val="22"/>
              </w:rPr>
            </w:pPr>
            <w:bookmarkStart w:id="1" w:name="_heading=h.ruueeiz4eimd" w:colFirst="0" w:colLast="0"/>
            <w:bookmarkEnd w:id="1"/>
            <w:r w:rsidRPr="00A00635">
              <w:rPr>
                <w:i w:val="0"/>
                <w:sz w:val="22"/>
                <w:szCs w:val="22"/>
              </w:rPr>
              <w:lastRenderedPageBreak/>
              <w:t>Svrha:</w:t>
            </w:r>
            <w:r w:rsidRPr="00A00635">
              <w:rPr>
                <w:i w:val="0"/>
              </w:rPr>
              <w:t xml:space="preserve"> </w:t>
            </w:r>
            <w:r w:rsidR="006A3A3B" w:rsidRPr="00A00635">
              <w:rPr>
                <w:b w:val="0"/>
                <w:i w:val="0"/>
                <w:sz w:val="22"/>
                <w:szCs w:val="22"/>
              </w:rPr>
              <w:t>P</w:t>
            </w:r>
            <w:r w:rsidRPr="00A00635">
              <w:rPr>
                <w:b w:val="0"/>
                <w:i w:val="0"/>
                <w:sz w:val="22"/>
                <w:szCs w:val="22"/>
              </w:rPr>
              <w:t xml:space="preserve">rvi set </w:t>
            </w:r>
            <w:r w:rsidR="006A3A3B" w:rsidRPr="00A00635">
              <w:rPr>
                <w:b w:val="0"/>
                <w:i w:val="0"/>
                <w:sz w:val="22"/>
                <w:szCs w:val="22"/>
              </w:rPr>
              <w:t>prikaznica</w:t>
            </w:r>
            <w:r w:rsidRPr="00A00635">
              <w:rPr>
                <w:b w:val="0"/>
                <w:i w:val="0"/>
                <w:sz w:val="22"/>
                <w:szCs w:val="22"/>
              </w:rPr>
              <w:t xml:space="preserve"> koristan je za pružanje nekih početnih informacija </w:t>
            </w:r>
            <w:r w:rsidR="006A3A3B" w:rsidRPr="00A00635">
              <w:rPr>
                <w:b w:val="0"/>
                <w:i w:val="0"/>
                <w:sz w:val="22"/>
                <w:szCs w:val="22"/>
              </w:rPr>
              <w:t>polaznicima</w:t>
            </w:r>
            <w:r w:rsidRPr="00A00635">
              <w:rPr>
                <w:b w:val="0"/>
                <w:i w:val="0"/>
                <w:sz w:val="22"/>
                <w:szCs w:val="22"/>
              </w:rPr>
              <w:t>.</w:t>
            </w:r>
          </w:p>
          <w:p w14:paraId="1B1D0C0D" w14:textId="77777777" w:rsidR="00D238E5" w:rsidRPr="00A00635" w:rsidRDefault="000F4AC5">
            <w:pPr>
              <w:pStyle w:val="Heading3"/>
              <w:numPr>
                <w:ilvl w:val="0"/>
                <w:numId w:val="7"/>
              </w:num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i w:val="0"/>
                <w:sz w:val="22"/>
                <w:szCs w:val="22"/>
              </w:rPr>
            </w:pPr>
            <w:bookmarkStart w:id="2" w:name="_heading=h.w5nhww7fq4t6" w:colFirst="0" w:colLast="0"/>
            <w:bookmarkEnd w:id="2"/>
            <w:r w:rsidRPr="00A00635">
              <w:rPr>
                <w:b w:val="0"/>
                <w:i w:val="0"/>
                <w:sz w:val="22"/>
                <w:szCs w:val="22"/>
              </w:rPr>
              <w:t>Topla dobrodošlica polaznicima</w:t>
            </w:r>
          </w:p>
          <w:p w14:paraId="44641E99" w14:textId="69428D9A" w:rsidR="00D238E5" w:rsidRPr="00A00635" w:rsidRDefault="000F4AC5">
            <w:pPr>
              <w:pStyle w:val="Heading3"/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i w:val="0"/>
                <w:sz w:val="22"/>
                <w:szCs w:val="22"/>
              </w:rPr>
            </w:pPr>
            <w:bookmarkStart w:id="3" w:name="_heading=h.6tc3rcxa3vu3" w:colFirst="0" w:colLast="0"/>
            <w:bookmarkEnd w:id="3"/>
            <w:r w:rsidRPr="00A00635">
              <w:rPr>
                <w:b w:val="0"/>
                <w:i w:val="0"/>
                <w:sz w:val="22"/>
                <w:szCs w:val="22"/>
              </w:rPr>
              <w:t xml:space="preserve">Započnite predstavljanjem modula (koristeći </w:t>
            </w:r>
            <w:r w:rsidR="006A3A3B" w:rsidRPr="00A00635">
              <w:rPr>
                <w:b w:val="0"/>
                <w:i w:val="0"/>
                <w:sz w:val="22"/>
                <w:szCs w:val="22"/>
              </w:rPr>
              <w:t>prikaznice</w:t>
            </w:r>
            <w:r w:rsidRPr="00A00635">
              <w:rPr>
                <w:b w:val="0"/>
                <w:i w:val="0"/>
                <w:sz w:val="22"/>
                <w:szCs w:val="22"/>
              </w:rPr>
              <w:t xml:space="preserve"> 3 i 5).</w:t>
            </w:r>
          </w:p>
          <w:p w14:paraId="4FF69F2F" w14:textId="77777777" w:rsidR="00D238E5" w:rsidRPr="00A00635" w:rsidRDefault="000F4AC5">
            <w:pPr>
              <w:pStyle w:val="Heading3"/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i w:val="0"/>
                <w:sz w:val="22"/>
                <w:szCs w:val="22"/>
              </w:rPr>
            </w:pPr>
            <w:bookmarkStart w:id="4" w:name="_heading=h.iyvtklgzcpa0" w:colFirst="0" w:colLast="0"/>
            <w:bookmarkEnd w:id="4"/>
            <w:r w:rsidRPr="00A00635">
              <w:rPr>
                <w:b w:val="0"/>
                <w:i w:val="0"/>
                <w:sz w:val="22"/>
                <w:szCs w:val="22"/>
              </w:rPr>
              <w:t>Objasnite glavnu temu modula i kako je povezana s projektom TINKER.</w:t>
            </w:r>
          </w:p>
          <w:p w14:paraId="4345B27A" w14:textId="0A898AB3" w:rsidR="00D238E5" w:rsidRPr="00A00635" w:rsidRDefault="000F4AC5">
            <w:pPr>
              <w:pStyle w:val="Heading3"/>
              <w:numPr>
                <w:ilvl w:val="0"/>
                <w:numId w:val="7"/>
              </w:numPr>
              <w:spacing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i w:val="0"/>
                <w:sz w:val="22"/>
                <w:szCs w:val="22"/>
              </w:rPr>
            </w:pPr>
            <w:bookmarkStart w:id="5" w:name="_heading=h.hmdt5kgf4gny" w:colFirst="0" w:colLast="0"/>
            <w:bookmarkEnd w:id="5"/>
            <w:r w:rsidRPr="00A00635">
              <w:rPr>
                <w:b w:val="0"/>
                <w:i w:val="0"/>
                <w:sz w:val="22"/>
                <w:szCs w:val="22"/>
              </w:rPr>
              <w:t>Jasno navedite očekivane ishode ovog modula i kako su oni usklađeni s TINKER</w:t>
            </w:r>
            <w:r w:rsidR="006A3A3B" w:rsidRPr="00A00635">
              <w:rPr>
                <w:b w:val="0"/>
                <w:i w:val="0"/>
                <w:sz w:val="22"/>
                <w:szCs w:val="22"/>
              </w:rPr>
              <w:t xml:space="preserve"> projektom</w:t>
            </w:r>
            <w:r w:rsidRPr="00A00635">
              <w:rPr>
                <w:b w:val="0"/>
                <w:i w:val="0"/>
                <w:sz w:val="22"/>
                <w:szCs w:val="22"/>
              </w:rPr>
              <w:t xml:space="preserve"> i obrazovnim okvirom TINKER (</w:t>
            </w:r>
            <w:r w:rsidR="006A3A3B" w:rsidRPr="00A00635">
              <w:rPr>
                <w:b w:val="0"/>
                <w:i w:val="0"/>
                <w:sz w:val="22"/>
                <w:szCs w:val="22"/>
              </w:rPr>
              <w:t>prikaznica</w:t>
            </w:r>
            <w:r w:rsidRPr="00A00635">
              <w:rPr>
                <w:b w:val="0"/>
                <w:i w:val="0"/>
                <w:sz w:val="22"/>
                <w:szCs w:val="22"/>
              </w:rPr>
              <w:t xml:space="preserve"> 3).</w:t>
            </w:r>
          </w:p>
        </w:tc>
      </w:tr>
      <w:tr w:rsidR="00D238E5" w:rsidRPr="00A00635" w14:paraId="2C40DFE8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2ADB782F" w14:textId="77777777" w:rsidR="00D238E5" w:rsidRPr="00A00635" w:rsidRDefault="00D238E5"/>
        </w:tc>
        <w:tc>
          <w:tcPr>
            <w:tcW w:w="6945" w:type="dxa"/>
          </w:tcPr>
          <w:p w14:paraId="409E7FC3" w14:textId="315277E0" w:rsidR="00D238E5" w:rsidRPr="00A00635" w:rsidRDefault="000F4AC5">
            <w:pPr>
              <w:pStyle w:val="Heading3"/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4"/>
                <w:szCs w:val="24"/>
              </w:rPr>
            </w:pPr>
            <w:bookmarkStart w:id="6" w:name="_heading=h.ohchbonbaod9" w:colFirst="0" w:colLast="0"/>
            <w:bookmarkEnd w:id="6"/>
            <w:r w:rsidRPr="00A00635">
              <w:rPr>
                <w:i w:val="0"/>
                <w:sz w:val="24"/>
                <w:szCs w:val="24"/>
              </w:rPr>
              <w:t xml:space="preserve">2. Uvod u </w:t>
            </w:r>
            <w:r w:rsidR="006A3A3B" w:rsidRPr="00A00635">
              <w:rPr>
                <w:i w:val="0"/>
                <w:sz w:val="24"/>
                <w:szCs w:val="24"/>
              </w:rPr>
              <w:t>DigiComp okvir</w:t>
            </w:r>
            <w:r w:rsidRPr="00A00635">
              <w:rPr>
                <w:i w:val="0"/>
                <w:sz w:val="24"/>
                <w:szCs w:val="24"/>
              </w:rPr>
              <w:t xml:space="preserve"> (6-8 min)</w:t>
            </w:r>
          </w:p>
          <w:p w14:paraId="1B9829C5" w14:textId="40664092" w:rsidR="00D238E5" w:rsidRPr="00A00635" w:rsidRDefault="000F4AC5">
            <w:pPr>
              <w:spacing w:before="240" w:after="240"/>
              <w:ind w:left="7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>2.1. Predstavite koncept (</w:t>
            </w:r>
            <w:r w:rsidR="006A3A3B" w:rsidRPr="00A00635">
              <w:rPr>
                <w:b/>
              </w:rPr>
              <w:t>prikaznica</w:t>
            </w:r>
            <w:r w:rsidRPr="00A00635">
              <w:rPr>
                <w:b/>
              </w:rPr>
              <w:t xml:space="preserve"> 7):</w:t>
            </w:r>
          </w:p>
          <w:p w14:paraId="37871A72" w14:textId="367426DA" w:rsidR="00D238E5" w:rsidRPr="00A00635" w:rsidRDefault="000F4AC5">
            <w:pPr>
              <w:numPr>
                <w:ilvl w:val="1"/>
                <w:numId w:val="5"/>
              </w:num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>Uvedite temu kroz</w:t>
            </w:r>
            <w:r w:rsidRPr="00A00635">
              <w:rPr>
                <w:b/>
                <w:color w:val="16C45B"/>
              </w:rPr>
              <w:t xml:space="preserve"> </w:t>
            </w:r>
            <w:hyperlink r:id="rId18">
              <w:r w:rsidR="00D238E5" w:rsidRPr="00A00635">
                <w:rPr>
                  <w:b/>
                  <w:color w:val="16C45B"/>
                </w:rPr>
                <w:t>ovaj</w:t>
              </w:r>
            </w:hyperlink>
            <w:hyperlink r:id="rId19">
              <w:r w:rsidR="00D238E5" w:rsidRPr="00A00635">
                <w:rPr>
                  <w:b/>
                </w:rPr>
                <w:t xml:space="preserve"> </w:t>
              </w:r>
            </w:hyperlink>
            <w:r w:rsidRPr="00A00635">
              <w:rPr>
                <w:b/>
              </w:rPr>
              <w:t>video</w:t>
            </w:r>
            <w:r w:rsidRPr="00A00635">
              <w:t>.</w:t>
            </w:r>
          </w:p>
          <w:p w14:paraId="550E63E0" w14:textId="18D1FDF1" w:rsidR="00D238E5" w:rsidRPr="00A00635" w:rsidRDefault="000F4AC5">
            <w:pPr>
              <w:numPr>
                <w:ilvl w:val="1"/>
                <w:numId w:val="5"/>
              </w:num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Uključite </w:t>
            </w:r>
            <w:r w:rsidR="00491C7F" w:rsidRPr="00A00635">
              <w:rPr>
                <w:b/>
              </w:rPr>
              <w:t>polaznike</w:t>
            </w:r>
            <w:r w:rsidRPr="00A00635">
              <w:rPr>
                <w:b/>
              </w:rPr>
              <w:t xml:space="preserve"> u </w:t>
            </w:r>
            <w:r w:rsidRPr="00A00635">
              <w:t>početnu raspravu o razini DigiComp-a u zemljama EU-a.</w:t>
            </w:r>
          </w:p>
          <w:p w14:paraId="241A67C3" w14:textId="77777777" w:rsidR="00D238E5" w:rsidRPr="00A00635" w:rsidRDefault="000F4AC5">
            <w:pPr>
              <w:numPr>
                <w:ilvl w:val="1"/>
                <w:numId w:val="5"/>
              </w:num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Potaknite ih da krenu od sebe i onoga što se od njih traži da budu sposobni učiniti u eri digitalnih škola.</w:t>
            </w:r>
          </w:p>
          <w:p w14:paraId="240B6016" w14:textId="0527714F" w:rsidR="00D238E5" w:rsidRPr="00A00635" w:rsidRDefault="000F4AC5">
            <w:pPr>
              <w:spacing w:before="240" w:after="240"/>
              <w:ind w:left="7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2.2. </w:t>
            </w:r>
            <w:r w:rsidR="006A3A3B" w:rsidRPr="00A00635">
              <w:rPr>
                <w:b/>
              </w:rPr>
              <w:t>Jačanje koncepta i davanje konteksta</w:t>
            </w:r>
            <w:r w:rsidRPr="00A00635">
              <w:rPr>
                <w:b/>
              </w:rPr>
              <w:t xml:space="preserve"> (</w:t>
            </w:r>
            <w:r w:rsidR="006A3A3B" w:rsidRPr="00A00635">
              <w:rPr>
                <w:b/>
              </w:rPr>
              <w:t>prikaznice</w:t>
            </w:r>
            <w:r w:rsidRPr="00A00635">
              <w:rPr>
                <w:b/>
              </w:rPr>
              <w:t xml:space="preserve"> 8 i 9):</w:t>
            </w:r>
          </w:p>
          <w:p w14:paraId="6371E0F7" w14:textId="0AF066E0" w:rsidR="00D238E5" w:rsidRPr="00A00635" w:rsidRDefault="000F4AC5">
            <w:pPr>
              <w:numPr>
                <w:ilvl w:val="1"/>
                <w:numId w:val="5"/>
              </w:num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Koristeći podatke prikazane na </w:t>
            </w:r>
            <w:r w:rsidR="006A3A3B" w:rsidRPr="00A00635">
              <w:t xml:space="preserve">prikaznicama </w:t>
            </w:r>
            <w:r w:rsidRPr="00A00635">
              <w:t xml:space="preserve">8 i 9, možete </w:t>
            </w:r>
            <w:r w:rsidR="006A3A3B" w:rsidRPr="00A00635">
              <w:t>polaznicima</w:t>
            </w:r>
            <w:r w:rsidRPr="00A00635">
              <w:t xml:space="preserve"> pokazati relevantnost digitalnih vještina za budućnost EU-a. To je brz i jasan način da se podsjetite zašto su digitalne kompetencije sada relevantnije nego u prošlosti (možete prikazati ob</w:t>
            </w:r>
            <w:r w:rsidR="006A3A3B" w:rsidRPr="00A00635">
              <w:t>je</w:t>
            </w:r>
            <w:r w:rsidRPr="00A00635">
              <w:t xml:space="preserve"> </w:t>
            </w:r>
            <w:r w:rsidR="006A3A3B" w:rsidRPr="00A00635">
              <w:t>prikaznice</w:t>
            </w:r>
            <w:r w:rsidRPr="00A00635">
              <w:t xml:space="preserve"> ili odabrati samo jed</w:t>
            </w:r>
            <w:r w:rsidR="006A3A3B" w:rsidRPr="00A00635">
              <w:t>nu</w:t>
            </w:r>
            <w:r w:rsidRPr="00A00635">
              <w:t xml:space="preserve"> od njih).</w:t>
            </w:r>
          </w:p>
          <w:p w14:paraId="22D04DAE" w14:textId="12AD3633" w:rsidR="00D238E5" w:rsidRPr="00A00635" w:rsidRDefault="000F4AC5">
            <w:p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A00635">
              <w:rPr>
                <w:b/>
              </w:rPr>
              <w:t xml:space="preserve">Ishod: </w:t>
            </w:r>
            <w:r w:rsidRPr="00A00635">
              <w:t>Učitelji će imati dublje razumijevanje uloge Digi</w:t>
            </w:r>
            <w:r w:rsidR="00491C7F" w:rsidRPr="00A00635">
              <w:t>C</w:t>
            </w:r>
            <w:r w:rsidRPr="00A00635">
              <w:t>ompa za budućnost EU-a.</w:t>
            </w:r>
          </w:p>
        </w:tc>
      </w:tr>
      <w:tr w:rsidR="00D238E5" w:rsidRPr="00A00635" w14:paraId="44BCAF0D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4FDA9D00" w14:textId="77777777" w:rsidR="00D238E5" w:rsidRPr="00A00635" w:rsidRDefault="00D238E5"/>
        </w:tc>
        <w:tc>
          <w:tcPr>
            <w:tcW w:w="6945" w:type="dxa"/>
          </w:tcPr>
          <w:p w14:paraId="10C5DB0D" w14:textId="0071F155" w:rsidR="00D238E5" w:rsidRPr="00A00635" w:rsidRDefault="000F4AC5">
            <w:pPr>
              <w:pStyle w:val="Heading3"/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</w:rPr>
            </w:pPr>
            <w:bookmarkStart w:id="7" w:name="_heading=h.2iizosagnddw" w:colFirst="0" w:colLast="0"/>
            <w:bookmarkEnd w:id="7"/>
            <w:r w:rsidRPr="00A00635">
              <w:rPr>
                <w:i w:val="0"/>
                <w:sz w:val="24"/>
                <w:szCs w:val="24"/>
              </w:rPr>
              <w:t xml:space="preserve">3. Razumijevanje </w:t>
            </w:r>
            <w:r w:rsidR="006A3A3B" w:rsidRPr="00A00635">
              <w:rPr>
                <w:i w:val="0"/>
                <w:sz w:val="24"/>
                <w:szCs w:val="24"/>
              </w:rPr>
              <w:t>Akcijskog plana digitalnih kompetencija</w:t>
            </w:r>
            <w:r w:rsidRPr="00A00635">
              <w:rPr>
                <w:i w:val="0"/>
                <w:sz w:val="24"/>
                <w:szCs w:val="24"/>
              </w:rPr>
              <w:t xml:space="preserve"> (6 - 8 min)</w:t>
            </w:r>
          </w:p>
          <w:p w14:paraId="1171313B" w14:textId="5A3297EF" w:rsidR="00D238E5" w:rsidRPr="00A00635" w:rsidRDefault="000F4AC5">
            <w:pPr>
              <w:spacing w:before="240" w:after="240"/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3.1. </w:t>
            </w:r>
            <w:r w:rsidR="00491C7F" w:rsidRPr="00A00635">
              <w:rPr>
                <w:b/>
              </w:rPr>
              <w:t>Objasnite</w:t>
            </w:r>
            <w:r w:rsidRPr="00A00635">
              <w:rPr>
                <w:b/>
              </w:rPr>
              <w:t xml:space="preserve"> kontekst (</w:t>
            </w:r>
            <w:r w:rsidR="006A3A3B" w:rsidRPr="00A00635">
              <w:rPr>
                <w:b/>
              </w:rPr>
              <w:t>prikaznica</w:t>
            </w:r>
            <w:r w:rsidRPr="00A00635">
              <w:rPr>
                <w:b/>
              </w:rPr>
              <w:t xml:space="preserve"> 10):</w:t>
            </w:r>
          </w:p>
          <w:p w14:paraId="3E7A5E0E" w14:textId="3AC9FACB" w:rsidR="00D238E5" w:rsidRPr="00A00635" w:rsidRDefault="000F4AC5">
            <w:pPr>
              <w:spacing w:before="240" w:after="240"/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 w:rsidRPr="00A00635">
              <w:rPr>
                <w:color w:val="000000"/>
              </w:rPr>
              <w:t xml:space="preserve">Napravite </w:t>
            </w:r>
            <w:r w:rsidRPr="00A00635">
              <w:t xml:space="preserve">kratak uvod u genezu Akcijskog plana. To može biti korisno za bolje definiranje i </w:t>
            </w:r>
            <w:r w:rsidRPr="00A00635">
              <w:rPr>
                <w:color w:val="000000"/>
              </w:rPr>
              <w:t>isticanje političkog konteksta koji pokreće Europski obrazovni prostor (EEA) i Program novih vještina, s jakim naglaskom na razvoj digitalnih kompetencija (</w:t>
            </w:r>
            <w:r w:rsidR="006A3A3B" w:rsidRPr="00A00635">
              <w:rPr>
                <w:color w:val="000000"/>
              </w:rPr>
              <w:t>prikaznica</w:t>
            </w:r>
            <w:r w:rsidRPr="00A00635">
              <w:rPr>
                <w:color w:val="000000"/>
              </w:rPr>
              <w:t xml:space="preserve"> 7).</w:t>
            </w:r>
          </w:p>
          <w:p w14:paraId="77770CB5" w14:textId="30AB5966" w:rsidR="00D238E5" w:rsidRPr="00A00635" w:rsidRDefault="000F4AC5">
            <w:pPr>
              <w:spacing w:before="240" w:after="240"/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>3.2. Povežite kontekst sa strateškom vizijom Akcijskog plana (</w:t>
            </w:r>
            <w:r w:rsidR="006A3A3B" w:rsidRPr="00A00635">
              <w:rPr>
                <w:b/>
              </w:rPr>
              <w:t>prikaznica</w:t>
            </w:r>
            <w:r w:rsidRPr="00A00635">
              <w:rPr>
                <w:b/>
              </w:rPr>
              <w:t xml:space="preserve"> 11):</w:t>
            </w:r>
          </w:p>
          <w:p w14:paraId="2D2F82DA" w14:textId="1A6BAE32" w:rsidR="00D238E5" w:rsidRPr="00A00635" w:rsidRDefault="000F4AC5">
            <w:pPr>
              <w:numPr>
                <w:ilvl w:val="1"/>
                <w:numId w:val="5"/>
              </w:numPr>
              <w:spacing w:before="240"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rPr>
                <w:color w:val="000000"/>
              </w:rPr>
              <w:t>Objasnite omjer i kako je strukturiran Akcijski plan (</w:t>
            </w:r>
            <w:r w:rsidR="006A3A3B" w:rsidRPr="00A00635">
              <w:rPr>
                <w:color w:val="000000"/>
              </w:rPr>
              <w:t>prikaznice</w:t>
            </w:r>
            <w:r w:rsidRPr="00A00635">
              <w:rPr>
                <w:color w:val="000000"/>
              </w:rPr>
              <w:t xml:space="preserve"> 10 - 14), bilješke govornika vam mogu pomoći.</w:t>
            </w:r>
          </w:p>
          <w:p w14:paraId="12BBABDB" w14:textId="50C78931" w:rsidR="00D238E5" w:rsidRPr="00A00635" w:rsidRDefault="000F4AC5">
            <w:pPr>
              <w:pStyle w:val="Heading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</w:rPr>
            </w:pPr>
            <w:bookmarkStart w:id="8" w:name="_heading=h.zagfh0z8x25g" w:colFirst="0" w:colLast="0"/>
            <w:bookmarkEnd w:id="8"/>
            <w:r w:rsidRPr="00A00635">
              <w:rPr>
                <w:i w:val="0"/>
                <w:sz w:val="22"/>
                <w:szCs w:val="22"/>
              </w:rPr>
              <w:lastRenderedPageBreak/>
              <w:t xml:space="preserve">Ishod: </w:t>
            </w:r>
            <w:r w:rsidRPr="00A00635">
              <w:rPr>
                <w:b w:val="0"/>
                <w:i w:val="0"/>
                <w:sz w:val="22"/>
                <w:szCs w:val="22"/>
              </w:rPr>
              <w:t xml:space="preserve">Učitelji će </w:t>
            </w:r>
            <w:r w:rsidR="00491C7F" w:rsidRPr="00A00635">
              <w:rPr>
                <w:b w:val="0"/>
                <w:i w:val="0"/>
                <w:sz w:val="22"/>
                <w:szCs w:val="22"/>
              </w:rPr>
              <w:t xml:space="preserve">steći bolji uvid u </w:t>
            </w:r>
            <w:r w:rsidRPr="00A00635">
              <w:rPr>
                <w:b w:val="0"/>
                <w:i w:val="0"/>
                <w:sz w:val="22"/>
                <w:szCs w:val="22"/>
              </w:rPr>
              <w:t>struktur</w:t>
            </w:r>
            <w:r w:rsidR="00491C7F" w:rsidRPr="00A00635">
              <w:rPr>
                <w:b w:val="0"/>
                <w:i w:val="0"/>
                <w:sz w:val="22"/>
                <w:szCs w:val="22"/>
              </w:rPr>
              <w:t>u</w:t>
            </w:r>
            <w:r w:rsidRPr="00A00635">
              <w:rPr>
                <w:b w:val="0"/>
                <w:i w:val="0"/>
                <w:sz w:val="22"/>
                <w:szCs w:val="22"/>
              </w:rPr>
              <w:t xml:space="preserve"> Akcijskog plana EU za digitalne kompetencije.</w:t>
            </w:r>
          </w:p>
        </w:tc>
      </w:tr>
      <w:tr w:rsidR="00D238E5" w:rsidRPr="00A00635" w14:paraId="6F9FF995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15944BEF" w14:textId="77777777" w:rsidR="00D238E5" w:rsidRPr="00A00635" w:rsidRDefault="00D238E5"/>
        </w:tc>
        <w:tc>
          <w:tcPr>
            <w:tcW w:w="6945" w:type="dxa"/>
          </w:tcPr>
          <w:p w14:paraId="7531CADD" w14:textId="490202BC" w:rsidR="00D238E5" w:rsidRPr="00A00635" w:rsidRDefault="000F4AC5">
            <w:pPr>
              <w:pStyle w:val="Heading3"/>
              <w:spacing w:before="280" w:after="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</w:rPr>
            </w:pPr>
            <w:bookmarkStart w:id="9" w:name="_heading=h.mpdqnztux4yj" w:colFirst="0" w:colLast="0"/>
            <w:bookmarkEnd w:id="9"/>
            <w:r w:rsidRPr="00A00635">
              <w:rPr>
                <w:i w:val="0"/>
                <w:sz w:val="24"/>
                <w:szCs w:val="24"/>
              </w:rPr>
              <w:t xml:space="preserve">4. Razumijevanje </w:t>
            </w:r>
            <w:r w:rsidR="00491C7F" w:rsidRPr="00A00635">
              <w:rPr>
                <w:i w:val="0"/>
                <w:sz w:val="24"/>
                <w:szCs w:val="24"/>
              </w:rPr>
              <w:t>pojma</w:t>
            </w:r>
            <w:r w:rsidRPr="00A00635">
              <w:rPr>
                <w:i w:val="0"/>
                <w:sz w:val="24"/>
                <w:szCs w:val="24"/>
              </w:rPr>
              <w:t xml:space="preserve"> </w:t>
            </w:r>
            <w:r w:rsidRPr="00A00635">
              <w:rPr>
                <w:iCs/>
                <w:sz w:val="24"/>
                <w:szCs w:val="24"/>
              </w:rPr>
              <w:t>digitalne kompetencije</w:t>
            </w:r>
            <w:r w:rsidRPr="00A00635">
              <w:rPr>
                <w:i w:val="0"/>
                <w:sz w:val="24"/>
                <w:szCs w:val="24"/>
              </w:rPr>
              <w:t xml:space="preserve"> (15 min)</w:t>
            </w:r>
          </w:p>
          <w:p w14:paraId="12408596" w14:textId="31E0FA6F" w:rsidR="00D238E5" w:rsidRPr="00A00635" w:rsidRDefault="000F4AC5">
            <w:pPr>
              <w:spacing w:before="240" w:after="240"/>
              <w:ind w:left="7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4.1. </w:t>
            </w:r>
            <w:r w:rsidR="00491C7F" w:rsidRPr="00A00635">
              <w:rPr>
                <w:b/>
              </w:rPr>
              <w:t>Objasnite</w:t>
            </w:r>
            <w:r w:rsidRPr="00A00635">
              <w:rPr>
                <w:b/>
              </w:rPr>
              <w:t xml:space="preserve"> kontekst (</w:t>
            </w:r>
            <w:r w:rsidR="006A3A3B" w:rsidRPr="00A00635">
              <w:rPr>
                <w:b/>
              </w:rPr>
              <w:t>prikaznice</w:t>
            </w:r>
            <w:r w:rsidRPr="00A00635">
              <w:rPr>
                <w:b/>
              </w:rPr>
              <w:t xml:space="preserve"> 15-17):</w:t>
            </w:r>
          </w:p>
          <w:p w14:paraId="5051845D" w14:textId="20F5E6E0" w:rsidR="00D238E5" w:rsidRPr="00A00635" w:rsidRDefault="000F4AC5">
            <w:pPr>
              <w:numPr>
                <w:ilvl w:val="1"/>
                <w:numId w:val="5"/>
              </w:num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Ukratko objasnite pet glavnih područja digitaln</w:t>
            </w:r>
            <w:r w:rsidR="00491C7F" w:rsidRPr="00A00635">
              <w:t>ih</w:t>
            </w:r>
            <w:r w:rsidRPr="00A00635">
              <w:t xml:space="preserve"> kompetencij</w:t>
            </w:r>
            <w:r w:rsidR="00491C7F" w:rsidRPr="00A00635">
              <w:t>a</w:t>
            </w:r>
            <w:r w:rsidRPr="00A00635">
              <w:t>: informacijska i podatkovna pismenost, komunikacija i suradnja, stvaranje digitalnog sadržaja, sigurnost i rješavanje problema. Navedite primjere za svako područje (</w:t>
            </w:r>
            <w:r w:rsidR="006A3A3B" w:rsidRPr="00A00635">
              <w:t>prikaznic</w:t>
            </w:r>
            <w:r w:rsidR="00491C7F" w:rsidRPr="00A00635">
              <w:t>e</w:t>
            </w:r>
            <w:r w:rsidRPr="00A00635">
              <w:t xml:space="preserve"> 15-17).</w:t>
            </w:r>
          </w:p>
          <w:p w14:paraId="624FB874" w14:textId="07A7F6E3" w:rsidR="00D238E5" w:rsidRPr="00A00635" w:rsidRDefault="000F4AC5">
            <w:pPr>
              <w:spacing w:before="240" w:after="240"/>
              <w:ind w:left="7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>4.2. Zadaci - Grupna aktivnost (</w:t>
            </w:r>
            <w:r w:rsidR="006A3A3B" w:rsidRPr="00A00635">
              <w:rPr>
                <w:b/>
              </w:rPr>
              <w:t>prikaznica</w:t>
            </w:r>
            <w:r w:rsidRPr="00A00635">
              <w:rPr>
                <w:b/>
              </w:rPr>
              <w:t xml:space="preserve"> 19):</w:t>
            </w:r>
          </w:p>
          <w:p w14:paraId="27641DB9" w14:textId="77777777" w:rsidR="00D238E5" w:rsidRPr="00A00635" w:rsidRDefault="000F4AC5">
            <w:pPr>
              <w:numPr>
                <w:ilvl w:val="1"/>
                <w:numId w:val="5"/>
              </w:num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Podijelite sudionike u male grupe (3-4 osobe po grupi). Svakoj grupi dodijelite određeno područje kompetencija (npr. komunikacija i suradnja, sigurnost itd.). Alternativno, svakoj grupi možete dodijeliti jednu određenu kompetenciju iz svakog od pet područja.</w:t>
            </w:r>
          </w:p>
          <w:p w14:paraId="46D5050B" w14:textId="41FA2123" w:rsidR="00D238E5" w:rsidRPr="00A00635" w:rsidRDefault="000F4AC5">
            <w:pPr>
              <w:numPr>
                <w:ilvl w:val="1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t xml:space="preserve">U grupama, sudionici će raspravljati i identificirati jedan scenarij ili primjer iz stvarnog svijeta gdje su </w:t>
            </w:r>
            <w:r w:rsidR="006A3A3B" w:rsidRPr="00A00635">
              <w:t>te</w:t>
            </w:r>
            <w:r w:rsidRPr="00A00635">
              <w:t xml:space="preserve"> kompetencije relevantne. Na primjer, ako grupa ima temu </w:t>
            </w:r>
            <w:r w:rsidR="00491C7F" w:rsidRPr="00A00635">
              <w:t>„</w:t>
            </w:r>
            <w:r w:rsidRPr="00A00635">
              <w:t>Stvaranje digitalnog sadržaja</w:t>
            </w:r>
            <w:r w:rsidR="00491C7F" w:rsidRPr="00A00635">
              <w:t>“</w:t>
            </w:r>
            <w:r w:rsidRPr="00A00635">
              <w:t>, mogli bi raspravljati o tome kako se te vještine koriste pri izradi bloga ili videa za društvene mreže.</w:t>
            </w:r>
          </w:p>
          <w:p w14:paraId="752F51BB" w14:textId="1BAE0C3D" w:rsidR="00D238E5" w:rsidRPr="00A00635" w:rsidRDefault="000F4AC5">
            <w:pPr>
              <w:numPr>
                <w:ilvl w:val="1"/>
                <w:numId w:val="5"/>
              </w:numPr>
              <w:spacing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t>Svaka će grupa pripremiti kratku prezentaciju (3 minute) u kojoj će sažeti svoj scenarij i objasniti kako kompetencije pomažu u rješavanju problema ili poboljšanju učinka u tom scenariju. Grupa će također predložiti kako bi procijenili vještin</w:t>
            </w:r>
            <w:r w:rsidR="00491C7F" w:rsidRPr="00A00635">
              <w:t>e vezane uz tu kompetenciju</w:t>
            </w:r>
            <w:r w:rsidRPr="00A00635">
              <w:t>.</w:t>
            </w:r>
          </w:p>
          <w:p w14:paraId="335F71DD" w14:textId="1F3D55E9" w:rsidR="00D238E5" w:rsidRPr="00A00635" w:rsidRDefault="000F4AC5">
            <w:p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Ishod: </w:t>
            </w:r>
            <w:r w:rsidRPr="00A00635">
              <w:t>sudionici će razviti dublje razumijevanje 21 kompetencije i načina na koji se one primjenjuju u stvarnim životnim kontekstima. To će im također pomoći da promisle o vlastit</w:t>
            </w:r>
            <w:r w:rsidR="00491C7F" w:rsidRPr="00A00635">
              <w:t>im</w:t>
            </w:r>
            <w:r w:rsidRPr="00A00635">
              <w:t xml:space="preserve"> digitaln</w:t>
            </w:r>
            <w:r w:rsidR="00491C7F" w:rsidRPr="00A00635">
              <w:t>im</w:t>
            </w:r>
            <w:r w:rsidRPr="00A00635">
              <w:t xml:space="preserve"> kompetencij</w:t>
            </w:r>
            <w:r w:rsidR="00491C7F" w:rsidRPr="00A00635">
              <w:t>ama</w:t>
            </w:r>
            <w:r w:rsidRPr="00A00635">
              <w:t xml:space="preserve"> i identificiraju područja za daljnji razvoj. Nadalje, raspravljajući o scenarijima i primjerima iz stvarnog svijeta, sudionici će naučiti kako se te kompetencije mogu primijeniti u različitim kontekstima (npr. posao, obrazovanje, svakodnevni život).</w:t>
            </w:r>
          </w:p>
        </w:tc>
      </w:tr>
      <w:tr w:rsidR="00D238E5" w:rsidRPr="00A00635" w14:paraId="604219E2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6736C236" w14:textId="77777777" w:rsidR="00D238E5" w:rsidRPr="00A00635" w:rsidRDefault="00D238E5"/>
        </w:tc>
        <w:tc>
          <w:tcPr>
            <w:tcW w:w="6945" w:type="dxa"/>
          </w:tcPr>
          <w:p w14:paraId="3AC57FD6" w14:textId="77777777" w:rsidR="00D238E5" w:rsidRPr="00A00635" w:rsidRDefault="000F4AC5">
            <w:pPr>
              <w:pStyle w:val="Heading3"/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  <w:sz w:val="24"/>
                <w:szCs w:val="24"/>
              </w:rPr>
            </w:pPr>
            <w:bookmarkStart w:id="10" w:name="_heading=h.lhzi13tl3nb4" w:colFirst="0" w:colLast="0"/>
            <w:bookmarkEnd w:id="10"/>
            <w:r w:rsidRPr="00A00635">
              <w:rPr>
                <w:i w:val="0"/>
                <w:sz w:val="24"/>
                <w:szCs w:val="24"/>
              </w:rPr>
              <w:t xml:space="preserve">5. Razumijevanje ključnog koncepta; razine znanja </w:t>
            </w:r>
            <w:r w:rsidRPr="00A00635">
              <w:rPr>
                <w:rFonts w:ascii="Roboto" w:eastAsia="Roboto" w:hAnsi="Roboto" w:cs="Roboto"/>
                <w:i w:val="0"/>
                <w:color w:val="444746"/>
                <w:sz w:val="21"/>
                <w:szCs w:val="21"/>
              </w:rPr>
              <w:t xml:space="preserve">Okvira digitalnih kompetencija </w:t>
            </w:r>
            <w:r w:rsidRPr="00A00635">
              <w:rPr>
                <w:i w:val="0"/>
                <w:sz w:val="24"/>
                <w:szCs w:val="24"/>
              </w:rPr>
              <w:t>(15 min)</w:t>
            </w:r>
          </w:p>
          <w:p w14:paraId="45C61600" w14:textId="4C52579C" w:rsidR="00D238E5" w:rsidRPr="00A00635" w:rsidRDefault="000F4AC5">
            <w:pPr>
              <w:spacing w:before="240"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5.1. </w:t>
            </w:r>
            <w:r w:rsidR="00491C7F" w:rsidRPr="00A00635">
              <w:rPr>
                <w:b/>
              </w:rPr>
              <w:t>Objasnite</w:t>
            </w:r>
            <w:r w:rsidRPr="00A00635">
              <w:rPr>
                <w:b/>
              </w:rPr>
              <w:t xml:space="preserve"> kontekst (</w:t>
            </w:r>
            <w:r w:rsidR="006A3A3B" w:rsidRPr="00A00635">
              <w:rPr>
                <w:b/>
              </w:rPr>
              <w:t>prikaznica</w:t>
            </w:r>
            <w:r w:rsidRPr="00A00635">
              <w:rPr>
                <w:b/>
              </w:rPr>
              <w:t xml:space="preserve"> 20):</w:t>
            </w:r>
          </w:p>
          <w:p w14:paraId="5B46CEFF" w14:textId="77777777" w:rsidR="00D238E5" w:rsidRPr="00A00635" w:rsidRDefault="000F4AC5">
            <w:pPr>
              <w:numPr>
                <w:ilvl w:val="0"/>
                <w:numId w:val="8"/>
              </w:numPr>
              <w:spacing w:before="240"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Ukratko objasnite da Okvir digitalnih kompetencija pomaže u procjeni i strukturiranju digitalnih kompetencija. Istaknite četiri kategorije znanja (osnovna, srednja, napredna, visoko specijalizirana) i odgovarajuće razine (1-8).</w:t>
            </w:r>
          </w:p>
          <w:p w14:paraId="467FF40A" w14:textId="76EC5E16" w:rsidR="00D238E5" w:rsidRPr="00A00635" w:rsidRDefault="000F4AC5">
            <w:pPr>
              <w:spacing w:before="240"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lastRenderedPageBreak/>
              <w:t xml:space="preserve">5.2. Zadaci - </w:t>
            </w:r>
            <w:r w:rsidR="00491C7F" w:rsidRPr="00A00635">
              <w:rPr>
                <w:b/>
              </w:rPr>
              <w:t>g</w:t>
            </w:r>
            <w:r w:rsidRPr="00A00635">
              <w:rPr>
                <w:b/>
              </w:rPr>
              <w:t>rupna aktivnost:</w:t>
            </w:r>
          </w:p>
          <w:p w14:paraId="35C1F096" w14:textId="028B4F7C" w:rsidR="00D238E5" w:rsidRPr="00A00635" w:rsidRDefault="000F4AC5">
            <w:pPr>
              <w:numPr>
                <w:ilvl w:val="0"/>
                <w:numId w:val="5"/>
              </w:num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Zamolite </w:t>
            </w:r>
            <w:r w:rsidR="006A3A3B" w:rsidRPr="00A00635">
              <w:rPr>
                <w:b/>
              </w:rPr>
              <w:t>polaznike</w:t>
            </w:r>
            <w:r w:rsidRPr="00A00635">
              <w:rPr>
                <w:b/>
              </w:rPr>
              <w:t xml:space="preserve"> da odvoje trenutak za procjenu vlastit</w:t>
            </w:r>
            <w:r w:rsidR="00491C7F" w:rsidRPr="00A00635">
              <w:rPr>
                <w:b/>
              </w:rPr>
              <w:t>ih</w:t>
            </w:r>
            <w:r w:rsidRPr="00A00635">
              <w:rPr>
                <w:b/>
              </w:rPr>
              <w:t xml:space="preserve"> digitaln</w:t>
            </w:r>
            <w:r w:rsidR="00491C7F" w:rsidRPr="00A00635">
              <w:rPr>
                <w:b/>
              </w:rPr>
              <w:t>ih</w:t>
            </w:r>
            <w:r w:rsidRPr="00A00635">
              <w:rPr>
                <w:b/>
              </w:rPr>
              <w:t xml:space="preserve"> kompetencij</w:t>
            </w:r>
            <w:r w:rsidR="00491C7F" w:rsidRPr="00A00635">
              <w:rPr>
                <w:b/>
              </w:rPr>
              <w:t>a</w:t>
            </w:r>
            <w:r w:rsidRPr="00A00635">
              <w:rPr>
                <w:b/>
              </w:rPr>
              <w:t xml:space="preserve"> na temelju opisa svake razine. Trebali bi razmisliti o</w:t>
            </w:r>
            <w:r w:rsidR="00491C7F" w:rsidRPr="00A00635">
              <w:rPr>
                <w:b/>
              </w:rPr>
              <w:t xml:space="preserve"> sljedećem</w:t>
            </w:r>
            <w:r w:rsidRPr="00A00635">
              <w:rPr>
                <w:b/>
              </w:rPr>
              <w:t xml:space="preserve">: </w:t>
            </w:r>
            <w:r w:rsidRPr="00A00635">
              <w:rPr>
                <w:b/>
              </w:rPr>
              <w:br/>
              <w:t xml:space="preserve">- </w:t>
            </w:r>
            <w:r w:rsidRPr="00A00635">
              <w:t xml:space="preserve">S kojom se razinom osjećaju najviše usklađenima u smislu svojih digitalnih vještina (razina 1 do 8)? </w:t>
            </w:r>
            <w:r w:rsidRPr="00A00635">
              <w:br/>
              <w:t>- Koje specifične zadatke ili aktivnosti osjećaju samopouzdano obavljajući samostalno i gdje im je potrebna podrška?</w:t>
            </w:r>
          </w:p>
          <w:p w14:paraId="6C3772DF" w14:textId="77777777" w:rsidR="00D238E5" w:rsidRPr="00A00635" w:rsidRDefault="000F4AC5">
            <w:pPr>
              <w:numPr>
                <w:ilvl w:val="0"/>
                <w:numId w:val="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Neka zapišu svoja razmišljanja na komad papira ili u aplikaciju za bilješke</w:t>
            </w:r>
          </w:p>
          <w:p w14:paraId="263EC0B0" w14:textId="7D1891B5" w:rsidR="00D238E5" w:rsidRPr="00A00635" w:rsidRDefault="000F4AC5">
            <w:pPr>
              <w:numPr>
                <w:ilvl w:val="0"/>
                <w:numId w:val="5"/>
              </w:numPr>
              <w:spacing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Podijelite </w:t>
            </w:r>
            <w:r w:rsidR="006A3A3B" w:rsidRPr="00A00635">
              <w:rPr>
                <w:b/>
              </w:rPr>
              <w:t xml:space="preserve">polaznike </w:t>
            </w:r>
            <w:r w:rsidRPr="00A00635">
              <w:rPr>
                <w:b/>
              </w:rPr>
              <w:t>u male grupe (3-4 osobe)</w:t>
            </w:r>
            <w:r w:rsidR="006A3A3B" w:rsidRPr="00A00635">
              <w:rPr>
                <w:b/>
              </w:rPr>
              <w:t xml:space="preserve"> i neka</w:t>
            </w:r>
            <w:r w:rsidRPr="00A00635">
              <w:rPr>
                <w:b/>
              </w:rPr>
              <w:t xml:space="preserve"> podijele s grupom svoju razinu kompetencija te j</w:t>
            </w:r>
            <w:r w:rsidRPr="00A00635">
              <w:t>ednu digitalnu aktivnost ili zadatak u kojem se osjećaju ugodno i jedan koji smatra</w:t>
            </w:r>
            <w:r w:rsidR="006A3A3B" w:rsidRPr="00A00635">
              <w:t>ju</w:t>
            </w:r>
            <w:r w:rsidRPr="00A00635">
              <w:t xml:space="preserve"> izazovnim. </w:t>
            </w:r>
            <w:r w:rsidRPr="00A00635">
              <w:rPr>
                <w:b/>
              </w:rPr>
              <w:t>Potaknite ih da rasprave o tome kako mogu dalje razvijati svoje vještine kako bi dosegli sljedeću razinu znanja.</w:t>
            </w:r>
          </w:p>
          <w:p w14:paraId="5072D429" w14:textId="18BED56B" w:rsidR="00D238E5" w:rsidRPr="00A00635" w:rsidRDefault="000F4AC5">
            <w:pPr>
              <w:spacing w:before="240" w:after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Ishod: </w:t>
            </w:r>
            <w:r w:rsidRPr="00A00635">
              <w:t xml:space="preserve">Sudionici će razviti dublje razumijevanje 21 kompetencije i načina na koji se one primjenjuju u stvarnim životnim kontekstima. To će im također pomoći da razmisle o vlastitim digitalnim kompetencijama i prepoznaju područja za daljnji razvoj. </w:t>
            </w:r>
          </w:p>
        </w:tc>
      </w:tr>
      <w:tr w:rsidR="00D238E5" w:rsidRPr="00A00635" w14:paraId="6A32A80D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62E7F001" w14:textId="77777777" w:rsidR="00D238E5" w:rsidRPr="00A00635" w:rsidRDefault="00D238E5"/>
        </w:tc>
        <w:tc>
          <w:tcPr>
            <w:tcW w:w="6945" w:type="dxa"/>
          </w:tcPr>
          <w:p w14:paraId="76EF4EB2" w14:textId="2CD541A4" w:rsidR="00D238E5" w:rsidRPr="00A00635" w:rsidRDefault="000F4AC5">
            <w:pPr>
              <w:pStyle w:val="Heading3"/>
              <w:spacing w:before="280" w:after="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</w:rPr>
            </w:pPr>
            <w:bookmarkStart w:id="11" w:name="_heading=h.hboaxmo22qm2" w:colFirst="0" w:colLast="0"/>
            <w:bookmarkEnd w:id="11"/>
            <w:r w:rsidRPr="00A00635">
              <w:rPr>
                <w:i w:val="0"/>
                <w:sz w:val="24"/>
                <w:szCs w:val="24"/>
              </w:rPr>
              <w:t xml:space="preserve">6. </w:t>
            </w:r>
            <w:r w:rsidR="006A3A3B" w:rsidRPr="00A00635">
              <w:rPr>
                <w:i w:val="0"/>
                <w:sz w:val="24"/>
                <w:szCs w:val="24"/>
              </w:rPr>
              <w:t xml:space="preserve"> Pregled Digital Competence Framework 2.2 i njegova primjena</w:t>
            </w:r>
            <w:r w:rsidR="006A3A3B" w:rsidRPr="00A00635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r w:rsidRPr="00A00635">
              <w:rPr>
                <w:i w:val="0"/>
                <w:sz w:val="24"/>
                <w:szCs w:val="24"/>
              </w:rPr>
              <w:t xml:space="preserve"> (20 min)</w:t>
            </w:r>
          </w:p>
          <w:p w14:paraId="55AAF7ED" w14:textId="12B2AEC3" w:rsidR="00D238E5" w:rsidRPr="00A00635" w:rsidRDefault="000F4AC5">
            <w:p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>6.1. Objasnite kontekst (</w:t>
            </w:r>
            <w:r w:rsidR="006A3A3B" w:rsidRPr="00A00635">
              <w:rPr>
                <w:b/>
              </w:rPr>
              <w:t xml:space="preserve">prikaznica </w:t>
            </w:r>
            <w:r w:rsidRPr="00A00635">
              <w:rPr>
                <w:b/>
              </w:rPr>
              <w:t>20):</w:t>
            </w:r>
          </w:p>
          <w:p w14:paraId="1AF62348" w14:textId="1E725FB6" w:rsidR="00D238E5" w:rsidRPr="00A00635" w:rsidRDefault="000F4AC5">
            <w:pPr>
              <w:numPr>
                <w:ilvl w:val="1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Ukratko objasnite da Okvir digitalnih kompetencija 2.2 uključuje neke nove elemente koji su korisni za učinkovito povezivanje kompetencija sa znanjem, vještinama i konkretnim primjerima scenarija učenja, kako za formalne tako i za neformalne obrazovne kontekste.</w:t>
            </w:r>
          </w:p>
          <w:p w14:paraId="6FB42F03" w14:textId="21BF572F" w:rsidR="00D238E5" w:rsidRPr="00A00635" w:rsidRDefault="000F4AC5">
            <w:p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>6.2. Zadaci - grupna aktivnost (</w:t>
            </w:r>
            <w:r w:rsidR="006A3A3B" w:rsidRPr="00A00635">
              <w:rPr>
                <w:b/>
              </w:rPr>
              <w:t>prikaznic</w:t>
            </w:r>
            <w:r w:rsidR="00EA5C0E" w:rsidRPr="00A00635">
              <w:rPr>
                <w:b/>
              </w:rPr>
              <w:t>e</w:t>
            </w:r>
            <w:r w:rsidRPr="00A00635">
              <w:rPr>
                <w:b/>
              </w:rPr>
              <w:t xml:space="preserve"> 21 - 25):</w:t>
            </w:r>
          </w:p>
          <w:p w14:paraId="6E7C6638" w14:textId="13B14174" w:rsidR="00D238E5" w:rsidRPr="00A00635" w:rsidRDefault="000F4AC5">
            <w:pPr>
              <w:numPr>
                <w:ilvl w:val="1"/>
                <w:numId w:val="5"/>
              </w:num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Započnite kratkim objašnjenjem cilja aktivnosti: </w:t>
            </w:r>
            <w:r w:rsidRPr="00A00635">
              <w:t xml:space="preserve">razmisliti o tome kako su kompetencije Okvira digitalnih kompetencija povezane s njihovim nastavnim praksama i osmisliti praktične aktivnosti u učionici koje potiču razvoj digitalnih kompetencija. </w:t>
            </w:r>
            <w:r w:rsidRPr="00A00635">
              <w:rPr>
                <w:b/>
              </w:rPr>
              <w:t xml:space="preserve">Naglasite da je ovo aktivnost promišljanja i praktične primjene Okvira </w:t>
            </w:r>
            <w:r w:rsidRPr="00A00635">
              <w:rPr>
                <w:rFonts w:ascii="Roboto" w:eastAsia="Roboto" w:hAnsi="Roboto" w:cs="Roboto"/>
                <w:b/>
                <w:color w:val="444746"/>
                <w:sz w:val="21"/>
                <w:szCs w:val="21"/>
              </w:rPr>
              <w:t xml:space="preserve">digitalnih kompetencija </w:t>
            </w:r>
            <w:r w:rsidRPr="00A00635">
              <w:rPr>
                <w:b/>
              </w:rPr>
              <w:t>2.2 u stvarnom životu.</w:t>
            </w:r>
          </w:p>
          <w:p w14:paraId="356A7458" w14:textId="3CE939A0" w:rsidR="00D238E5" w:rsidRPr="00A00635" w:rsidRDefault="000F4AC5">
            <w:pPr>
              <w:numPr>
                <w:ilvl w:val="1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 xml:space="preserve">Podijelite </w:t>
            </w:r>
            <w:r w:rsidR="00EA5C0E" w:rsidRPr="00A00635">
              <w:rPr>
                <w:b/>
              </w:rPr>
              <w:t>polaznike</w:t>
            </w:r>
            <w:r w:rsidRPr="00A00635">
              <w:rPr>
                <w:b/>
              </w:rPr>
              <w:t xml:space="preserve"> u male grupe i zamolite ih da razmisle o jednoj od kompetencija iz okvira i kako je povezana s njihovom nastavom</w:t>
            </w:r>
            <w:r w:rsidRPr="00A00635">
              <w:rPr>
                <w:b/>
                <w:u w:val="single"/>
              </w:rPr>
              <w:t>.</w:t>
            </w:r>
          </w:p>
          <w:p w14:paraId="4FFE3380" w14:textId="38A00637" w:rsidR="00D238E5" w:rsidRPr="00A00635" w:rsidRDefault="000F4AC5">
            <w:pPr>
              <w:numPr>
                <w:ilvl w:val="1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Nakon refleksije, svaka grupa treba osmisliti aktivnost koja je usklađena s odabranom kompetencijom. Aktivnost bi trebala biti nešto što bi </w:t>
            </w:r>
            <w:r w:rsidR="006A3A3B" w:rsidRPr="00A00635">
              <w:t>polaznici</w:t>
            </w:r>
            <w:r w:rsidRPr="00A00635">
              <w:t xml:space="preserve"> mogli koristiti u vlastitoj učionici kako bi potaknuli razvoj te digitalne kompetencije kod svojih učenika. Aktivnost može biti jednostavan zadatak, projekt ili izazov. Svaka grupa treba zabilježiti </w:t>
            </w:r>
            <w:r w:rsidRPr="00A00635">
              <w:lastRenderedPageBreak/>
              <w:t>ideju aktivnosti, usredotočujući se na ciljeve, uključene korake i kako se aktivnost usklađuje sa specifičnom kompetencijom iz Okvira digitalnih kompetencija 2.2.</w:t>
            </w:r>
          </w:p>
          <w:p w14:paraId="660AA60A" w14:textId="787E0641" w:rsidR="00D238E5" w:rsidRPr="00A00635" w:rsidRDefault="000F4AC5">
            <w:pPr>
              <w:numPr>
                <w:ilvl w:val="1"/>
                <w:numId w:val="5"/>
              </w:numPr>
              <w:spacing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t xml:space="preserve">Zaključite aktivnost raspravom o nekim ključnim zaključcima. Pitajte </w:t>
            </w:r>
            <w:r w:rsidR="00EA5C0E" w:rsidRPr="00A00635">
              <w:t>polaznike</w:t>
            </w:r>
            <w:r w:rsidRPr="00A00635">
              <w:t xml:space="preserve"> kako Okvir digitalnih kompetencija može voditi njihove nastavne prakse i kako mogu integrirati digitalne kompetencije u buduću nastavu. Potaknite </w:t>
            </w:r>
            <w:r w:rsidR="00EA5C0E" w:rsidRPr="00A00635">
              <w:t>polaznike</w:t>
            </w:r>
            <w:r w:rsidRPr="00A00635">
              <w:t xml:space="preserve"> da razmisle o tome koje bi kompetencije željeli dalje razvijati u vlastitoj nastavi i kako mogu nastaviti poboljšavati digitalne vještine svojih učenika.</w:t>
            </w:r>
          </w:p>
          <w:p w14:paraId="4190C718" w14:textId="77777777" w:rsidR="00D238E5" w:rsidRPr="00A00635" w:rsidRDefault="000F4AC5">
            <w:p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 xml:space="preserve">Ishod: </w:t>
            </w:r>
            <w:r w:rsidRPr="00A00635">
              <w:t>polaznici će steći bolje razumijevanje Okvira digitalnih kompetencija i kako se on primjenjuje u njihovoj nastavi.</w:t>
            </w:r>
          </w:p>
        </w:tc>
      </w:tr>
      <w:tr w:rsidR="00D238E5" w:rsidRPr="00A00635" w14:paraId="4B91BD33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465EDBD" w14:textId="526C897B" w:rsidR="00D238E5" w:rsidRPr="00A00635" w:rsidRDefault="000F4AC5">
            <w:r w:rsidRPr="00A00635">
              <w:lastRenderedPageBreak/>
              <w:t>Vrednovanje</w:t>
            </w:r>
          </w:p>
        </w:tc>
        <w:tc>
          <w:tcPr>
            <w:tcW w:w="6945" w:type="dxa"/>
          </w:tcPr>
          <w:p w14:paraId="455E3E88" w14:textId="13C1A152" w:rsidR="00D238E5" w:rsidRPr="00A00635" w:rsidRDefault="000F4A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Za fazu vrednovanja pripremite i postavite polaznicima najmanje dva pitanja za svaki korak obuke.</w:t>
            </w:r>
            <w:r w:rsidRPr="00A00635">
              <w:br/>
            </w:r>
          </w:p>
        </w:tc>
      </w:tr>
    </w:tbl>
    <w:p w14:paraId="3114268B" w14:textId="77777777" w:rsidR="00D238E5" w:rsidRPr="00A00635" w:rsidRDefault="00D238E5">
      <w:pPr>
        <w:tabs>
          <w:tab w:val="left" w:pos="1620"/>
        </w:tabs>
        <w:rPr>
          <w:b/>
          <w:sz w:val="24"/>
          <w:szCs w:val="24"/>
          <w:u w:val="single"/>
        </w:rPr>
      </w:pPr>
    </w:p>
    <w:tbl>
      <w:tblPr>
        <w:tblStyle w:val="af8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D238E5" w:rsidRPr="00A00635" w14:paraId="37D34EE2" w14:textId="77777777" w:rsidTr="00D238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</w:tcPr>
          <w:p w14:paraId="6D17743E" w14:textId="11D29A05" w:rsidR="00D238E5" w:rsidRPr="00A00635" w:rsidRDefault="00EA5C0E">
            <w:pPr>
              <w:rPr>
                <w:color w:val="F2F2F2"/>
                <w:sz w:val="24"/>
                <w:szCs w:val="24"/>
              </w:rPr>
            </w:pPr>
            <w:r w:rsidRPr="00A00635">
              <w:rPr>
                <w:color w:val="F2F2F2"/>
                <w:sz w:val="24"/>
                <w:szCs w:val="24"/>
              </w:rPr>
              <w:t>ZAKLJUČAK</w:t>
            </w:r>
          </w:p>
        </w:tc>
      </w:tr>
      <w:tr w:rsidR="00D238E5" w:rsidRPr="00A00635" w14:paraId="0FBC3FAC" w14:textId="77777777" w:rsidTr="00D238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085FE35" w14:textId="77777777" w:rsidR="00D238E5" w:rsidRPr="00A00635" w:rsidRDefault="000F4AC5">
            <w:pPr>
              <w:rPr>
                <w:color w:val="F2F2F2"/>
                <w:sz w:val="24"/>
                <w:szCs w:val="24"/>
              </w:rPr>
            </w:pPr>
            <w:r w:rsidRPr="00A00635">
              <w:t>Razmišljanje i zaključak</w:t>
            </w:r>
          </w:p>
        </w:tc>
        <w:tc>
          <w:tcPr>
            <w:tcW w:w="6945" w:type="dxa"/>
          </w:tcPr>
          <w:p w14:paraId="6F760361" w14:textId="77777777" w:rsidR="00D238E5" w:rsidRPr="00A00635" w:rsidRDefault="000F4A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U ovoj lekciji istražili smo strukturu Europskog okvira digitalnih kompetencija.</w:t>
            </w:r>
          </w:p>
          <w:p w14:paraId="1D6C8F0F" w14:textId="77777777" w:rsidR="00D238E5" w:rsidRPr="00A00635" w:rsidRDefault="000F4A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Razmislite o tome kako se Okvir digitalnih kompetencija može povezati s praksama poučavanja i učenja te kako se on u potpunosti usklađuje sa stvarnim životom i školskim kontekstom.</w:t>
            </w:r>
          </w:p>
          <w:p w14:paraId="68B8FECD" w14:textId="77777777" w:rsidR="00D238E5" w:rsidRPr="00A00635" w:rsidRDefault="000F4A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Konačno, kako biste učvrstili svoje znanje, primijenite barem jedan od predloženih scenarija učenja na svoju nastavu i pokušajte sami stvoriti još jedan scenarij učenja za drugu kompetenciju.</w:t>
            </w:r>
          </w:p>
          <w:p w14:paraId="1C13DBD6" w14:textId="554239A0" w:rsidR="00D238E5" w:rsidRPr="00A00635" w:rsidRDefault="000F4A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D1D1B"/>
              </w:rPr>
            </w:pPr>
            <w:r w:rsidRPr="00A00635">
              <w:rPr>
                <w:b/>
              </w:rPr>
              <w:t>Aktivnost refleksije (</w:t>
            </w:r>
            <w:r w:rsidR="006A3A3B" w:rsidRPr="00A00635">
              <w:rPr>
                <w:b/>
              </w:rPr>
              <w:t>prikaznica</w:t>
            </w:r>
            <w:r w:rsidRPr="00A00635">
              <w:rPr>
                <w:b/>
              </w:rPr>
              <w:t xml:space="preserve"> 26) </w:t>
            </w:r>
            <w:r w:rsidRPr="00A00635">
              <w:rPr>
                <w:b/>
              </w:rPr>
              <w:br/>
            </w:r>
            <w:r w:rsidR="00EA5C0E" w:rsidRPr="00A00635">
              <w:t>Zajednički</w:t>
            </w:r>
            <w:r w:rsidRPr="00A00635">
              <w:t xml:space="preserve"> razmislite o odgovorima na pitanja postavljena u okviru vrednovanja</w:t>
            </w:r>
            <w:r w:rsidRPr="00A00635">
              <w:rPr>
                <w:color w:val="1D1D1B"/>
              </w:rPr>
              <w:t>. Dodatno,</w:t>
            </w:r>
          </w:p>
          <w:p w14:paraId="3AB9E48C" w14:textId="68F5A4F1" w:rsidR="00D238E5" w:rsidRPr="00A00635" w:rsidRDefault="000F4AC5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 xml:space="preserve">Podijelite </w:t>
            </w:r>
            <w:r w:rsidR="00EA5C0E" w:rsidRPr="00A00635">
              <w:t>polaznike</w:t>
            </w:r>
            <w:r w:rsidRPr="00A00635">
              <w:t xml:space="preserve"> u male grupe (ne više od 3 ili 4 po grupi). </w:t>
            </w:r>
            <w:r w:rsidRPr="00A00635">
              <w:br/>
              <w:t xml:space="preserve">Dajte </w:t>
            </w:r>
            <w:r w:rsidR="006A3A3B" w:rsidRPr="00A00635">
              <w:t>polaznicima</w:t>
            </w:r>
            <w:r w:rsidRPr="00A00635">
              <w:t xml:space="preserve"> dokument Okvira digitalnih kompetencija ( </w:t>
            </w:r>
            <w:hyperlink r:id="rId20">
              <w:r w:rsidR="00D238E5" w:rsidRPr="00A00635">
                <w:rPr>
                  <w:color w:val="1155CC"/>
                  <w:u w:val="single"/>
                </w:rPr>
                <w:t>OVDJE</w:t>
              </w:r>
            </w:hyperlink>
            <w:r w:rsidRPr="00A00635">
              <w:t>).</w:t>
            </w:r>
          </w:p>
          <w:p w14:paraId="0881AEB2" w14:textId="1BAD1C6D" w:rsidR="00D238E5" w:rsidRPr="00A00635" w:rsidRDefault="000F4AC5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 xml:space="preserve">Zamolite </w:t>
            </w:r>
            <w:r w:rsidR="00EA5C0E" w:rsidRPr="00A00635">
              <w:t>ih</w:t>
            </w:r>
            <w:r w:rsidRPr="00A00635">
              <w:t xml:space="preserve"> da razmisle o jednoj od navedenih kompetencija i, slijedeći strukturu DCF-a, osmislite barem jedan primjer aktivnosti koja se može provesti u razredu kako bi se potaknula ta kompetencija kod učenika.</w:t>
            </w:r>
          </w:p>
          <w:p w14:paraId="7217A25A" w14:textId="77777777" w:rsidR="00D238E5" w:rsidRPr="00A00635" w:rsidRDefault="000F4AC5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00635">
              <w:t>Podijelite ideje među grupama i istaknite glavne poruke.</w:t>
            </w:r>
          </w:p>
        </w:tc>
      </w:tr>
      <w:tr w:rsidR="00D238E5" w:rsidRPr="00A00635" w14:paraId="54944A47" w14:textId="77777777" w:rsidTr="00D238E5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3E36F64" w14:textId="77777777" w:rsidR="00D238E5" w:rsidRPr="00A00635" w:rsidRDefault="000F4AC5">
            <w:r w:rsidRPr="00A00635">
              <w:t>Domaća zadaća/Dodatni zadaci</w:t>
            </w:r>
          </w:p>
        </w:tc>
        <w:tc>
          <w:tcPr>
            <w:tcW w:w="6945" w:type="dxa"/>
          </w:tcPr>
          <w:p w14:paraId="07353B3B" w14:textId="5077C38A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Podijelite Okvir digitalnih kompetencija i zamolite polaznike da koriste dokument kao vodič za sljedeć</w:t>
            </w:r>
            <w:r w:rsidR="00EA5C0E" w:rsidRPr="00A00635">
              <w:t>e module.</w:t>
            </w:r>
          </w:p>
          <w:p w14:paraId="202DE921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C554E4A" w14:textId="61DDCBFF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A00635">
              <w:rPr>
                <w:b/>
              </w:rPr>
              <w:t>Razmišljanje o nacionalnom kurikulumu i Okviru digitalnih kompetencija EU (</w:t>
            </w:r>
            <w:r w:rsidR="006A3A3B" w:rsidRPr="00A00635">
              <w:rPr>
                <w:b/>
              </w:rPr>
              <w:t>prikaznica</w:t>
            </w:r>
            <w:r w:rsidRPr="00A00635">
              <w:rPr>
                <w:b/>
              </w:rPr>
              <w:t xml:space="preserve"> 27)</w:t>
            </w:r>
          </w:p>
          <w:p w14:paraId="0FA9224F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6695F7BB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lastRenderedPageBreak/>
              <w:t>Cilj: Ovim zadatkom učitelji će biti potaknuti da kritički promisle o svom iskustvu s nacionalnim kurikulumom zemlje, procjenjujući njegove snage i izazove. Također će ga usporediti s Europskim okvirom digitalnih kompetencija, istražujući koliko je dobro vaš nacionalni kurikulum usklađen s digitalnim vještinama i kompetencijama koje se promiču na razini EU.</w:t>
            </w:r>
          </w:p>
          <w:p w14:paraId="224DA245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756E2AC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b/>
              </w:rPr>
              <w:t>Upute</w:t>
            </w:r>
          </w:p>
          <w:p w14:paraId="7B429D66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459D45BE" w14:textId="77777777" w:rsidR="00D238E5" w:rsidRPr="00A00635" w:rsidRDefault="000F4AC5">
            <w:pPr>
              <w:numPr>
                <w:ilvl w:val="0"/>
                <w:numId w:val="1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Osobna refleksija (300–400 riječi):</w:t>
            </w:r>
          </w:p>
          <w:p w14:paraId="3D89753F" w14:textId="65BAC2FA" w:rsidR="00D238E5" w:rsidRPr="00A00635" w:rsidRDefault="000F4AC5">
            <w:pPr>
              <w:ind w:left="7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Opišite svoja iskustva s nacionalnim kurikulumom u vašoj ulozi (kao učitelj</w:t>
            </w:r>
            <w:r w:rsidR="00EA5C0E" w:rsidRPr="00A00635">
              <w:t xml:space="preserve"> </w:t>
            </w:r>
            <w:r w:rsidRPr="00A00635">
              <w:t>ili stručnjak za obrazovanje).</w:t>
            </w:r>
          </w:p>
          <w:p w14:paraId="5D63C8F4" w14:textId="2E8DFF0A" w:rsidR="00D238E5" w:rsidRPr="00A00635" w:rsidRDefault="00EA5C0E">
            <w:pPr>
              <w:numPr>
                <w:ilvl w:val="0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Odgovorite na pitanja:</w:t>
            </w:r>
          </w:p>
          <w:p w14:paraId="58211507" w14:textId="5D7707F7" w:rsidR="00D238E5" w:rsidRPr="00A00635" w:rsidRDefault="000F4AC5">
            <w:pPr>
              <w:numPr>
                <w:ilvl w:val="1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 xml:space="preserve">Je li lako ili teško provesti </w:t>
            </w:r>
            <w:r w:rsidR="00EA5C0E" w:rsidRPr="00A00635">
              <w:t xml:space="preserve">ga </w:t>
            </w:r>
            <w:r w:rsidRPr="00A00635">
              <w:t>u djelo?</w:t>
            </w:r>
          </w:p>
          <w:p w14:paraId="083085F6" w14:textId="77777777" w:rsidR="00D238E5" w:rsidRPr="00A00635" w:rsidRDefault="000F4AC5">
            <w:pPr>
              <w:numPr>
                <w:ilvl w:val="1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Je li to u skladu s trenutnim obrazovnim potrebama i tehnologijama?</w:t>
            </w:r>
          </w:p>
          <w:p w14:paraId="488FEEBB" w14:textId="77777777" w:rsidR="00D238E5" w:rsidRPr="00A00635" w:rsidRDefault="000F4AC5">
            <w:pPr>
              <w:numPr>
                <w:ilvl w:val="1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Je li dobro strukturiran i učinkovit ili ga je potrebno revidirati?</w:t>
            </w:r>
          </w:p>
          <w:p w14:paraId="54C656E5" w14:textId="137E5033" w:rsidR="00D238E5" w:rsidRPr="00A00635" w:rsidRDefault="00EA5C0E">
            <w:pPr>
              <w:numPr>
                <w:ilvl w:val="1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rPr>
                <w:rFonts w:asciiTheme="minorHAnsi" w:hAnsiTheme="minorHAnsi" w:cstheme="minorHAnsi"/>
              </w:rPr>
              <w:t>Smatrate li ga modelom za druge zemlje ili treba reformu</w:t>
            </w:r>
            <w:r w:rsidRPr="00A00635">
              <w:t>?</w:t>
            </w:r>
          </w:p>
          <w:p w14:paraId="58007CA9" w14:textId="77777777" w:rsidR="00D238E5" w:rsidRPr="00A00635" w:rsidRDefault="00D238E5">
            <w:pPr>
              <w:ind w:left="14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25BB47B2" w14:textId="77777777" w:rsidR="00D238E5" w:rsidRPr="00A00635" w:rsidRDefault="000F4AC5">
            <w:pPr>
              <w:numPr>
                <w:ilvl w:val="0"/>
                <w:numId w:val="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Komparativna analiza (400–500 riječi):</w:t>
            </w:r>
          </w:p>
          <w:p w14:paraId="1CBA4B83" w14:textId="77777777" w:rsidR="00D238E5" w:rsidRPr="00A00635" w:rsidRDefault="000F4AC5">
            <w:pPr>
              <w:numPr>
                <w:ilvl w:val="1"/>
                <w:numId w:val="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Ukratko predstavite Okvir EU za digitalne kompetencije.</w:t>
            </w:r>
          </w:p>
          <w:p w14:paraId="31EF9DE2" w14:textId="77777777" w:rsidR="00D238E5" w:rsidRPr="00A00635" w:rsidRDefault="000F4AC5">
            <w:pPr>
              <w:numPr>
                <w:ilvl w:val="1"/>
                <w:numId w:val="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Usporedite svoj nacionalni kurikulum s Okvirom digitalnih kompetencija u smislu ciljeva digitalne pismenosti, integracije digitalnih alata i podrške za razvoj ključnih digitalnih kompetencija (npr. informacijska pismenost, komunikacija, stvaranje sadržaja, sigurnost i rješavanje problema).</w:t>
            </w:r>
          </w:p>
          <w:p w14:paraId="5088B0E8" w14:textId="77777777" w:rsidR="00D238E5" w:rsidRPr="00A00635" w:rsidRDefault="000F4AC5">
            <w:pPr>
              <w:numPr>
                <w:ilvl w:val="1"/>
                <w:numId w:val="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Raspravite o točkama konvergencije ili prazninama te predložite moguća poboljšanja ili integracije.</w:t>
            </w:r>
          </w:p>
          <w:p w14:paraId="26F78AE6" w14:textId="77777777" w:rsidR="00D238E5" w:rsidRPr="00A00635" w:rsidRDefault="00D238E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1987280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Očekivani rezultati:</w:t>
            </w:r>
          </w:p>
          <w:p w14:paraId="506D3CEA" w14:textId="2F684A40" w:rsidR="00D238E5" w:rsidRPr="00A00635" w:rsidRDefault="003A303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Očekivani ishod ovog zadatka:</w:t>
            </w:r>
          </w:p>
          <w:p w14:paraId="32DD3F92" w14:textId="77777777" w:rsidR="00EA5C0E" w:rsidRPr="00A00635" w:rsidRDefault="00EA5C0E" w:rsidP="00EA5C0E">
            <w:pPr>
              <w:numPr>
                <w:ilvl w:val="0"/>
                <w:numId w:val="1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A00635">
              <w:rPr>
                <w:rFonts w:asciiTheme="minorHAnsi" w:hAnsiTheme="minorHAnsi" w:cstheme="minorHAnsi"/>
              </w:rPr>
              <w:t>Dublje razumijevanje strukture i ciljeva nacionalnog kurikuluma</w:t>
            </w:r>
          </w:p>
          <w:p w14:paraId="6CDC8F0B" w14:textId="77777777" w:rsidR="00EA5C0E" w:rsidRPr="00A00635" w:rsidRDefault="00EA5C0E" w:rsidP="00EA5C0E">
            <w:pPr>
              <w:numPr>
                <w:ilvl w:val="0"/>
                <w:numId w:val="1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A00635">
              <w:rPr>
                <w:rFonts w:asciiTheme="minorHAnsi" w:hAnsiTheme="minorHAnsi" w:cstheme="minorHAnsi"/>
              </w:rPr>
              <w:t>Uvid u utjecaj EU okvira na nacionalne obrazovne sustave</w:t>
            </w:r>
          </w:p>
          <w:p w14:paraId="64688305" w14:textId="77777777" w:rsidR="00EA5C0E" w:rsidRPr="00A00635" w:rsidRDefault="00EA5C0E" w:rsidP="00EA5C0E">
            <w:pPr>
              <w:numPr>
                <w:ilvl w:val="0"/>
                <w:numId w:val="1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A00635">
              <w:rPr>
                <w:rFonts w:asciiTheme="minorHAnsi" w:hAnsiTheme="minorHAnsi" w:cstheme="minorHAnsi"/>
              </w:rPr>
              <w:t>Refleksija o integraciji digitalnih kompetencija u suvremenom obrazovanju i identificiranje područja za razvoj</w:t>
            </w:r>
          </w:p>
          <w:p w14:paraId="632D1BE7" w14:textId="77777777" w:rsidR="00D238E5" w:rsidRPr="00A00635" w:rsidRDefault="000F4A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00635">
              <w:t>Format: Tipkano, maksimalno 1000 riječi</w:t>
            </w:r>
            <w:r w:rsidRPr="00A00635">
              <w:br/>
            </w:r>
          </w:p>
        </w:tc>
      </w:tr>
    </w:tbl>
    <w:p w14:paraId="57F26C12" w14:textId="77777777" w:rsidR="00D238E5" w:rsidRPr="00A00635" w:rsidRDefault="00D238E5"/>
    <w:sectPr w:rsidR="00D238E5" w:rsidRPr="00A00635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7" w:h="16839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C31560" w14:textId="77777777" w:rsidR="00976DFA" w:rsidRPr="00A00635" w:rsidRDefault="00976DFA">
      <w:pPr>
        <w:spacing w:after="0" w:line="240" w:lineRule="auto"/>
      </w:pPr>
      <w:r w:rsidRPr="00A00635">
        <w:separator/>
      </w:r>
    </w:p>
  </w:endnote>
  <w:endnote w:type="continuationSeparator" w:id="0">
    <w:p w14:paraId="43993E8F" w14:textId="77777777" w:rsidR="00976DFA" w:rsidRPr="00A00635" w:rsidRDefault="00976DFA">
      <w:pPr>
        <w:spacing w:after="0" w:line="240" w:lineRule="auto"/>
      </w:pPr>
      <w:r w:rsidRPr="00A00635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32D339E-F2C1-431D-8D94-84850F452D4C}"/>
    <w:embedBold r:id="rId2" w:fontKey="{505A36DC-F697-4221-A593-5D713577F55A}"/>
    <w:embedItalic r:id="rId3" w:fontKey="{D4CB6E7A-3ED2-4CC4-BCBA-9A98687E92B0}"/>
    <w:embedBoldItalic r:id="rId4" w:fontKey="{6ED0F72C-E1EB-4426-AF06-D0412AEE4ED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654AC103-7E2C-4E3F-9985-0ECC52FA3C1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A2C124E3-213A-429D-949B-2A41835028F1}"/>
    <w:embedItalic r:id="rId7" w:fontKey="{CCC65002-71C9-4DE4-91D4-C5317C357A1B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8" w:fontKey="{375CF587-0431-4C02-9F6C-F1FCB0244BB5}"/>
    <w:embedBold r:id="rId9" w:fontKey="{2A4DED5F-59FB-4A71-88F3-CDDCC4678B3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CA78F" w14:textId="77777777" w:rsidR="00B934DA" w:rsidRDefault="00B934D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351671" w14:textId="0A4E10A5" w:rsidR="00D238E5" w:rsidRPr="00A00635" w:rsidRDefault="00B934D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  <w:r w:rsidRPr="00A00635">
      <w:rPr>
        <w:noProof/>
      </w:rPr>
      <w:drawing>
        <wp:anchor distT="0" distB="0" distL="114300" distR="114300" simplePos="0" relativeHeight="251659264" behindDoc="0" locked="0" layoutInCell="1" hidden="0" allowOverlap="1" wp14:anchorId="2579FB2D" wp14:editId="39D3B8F2">
          <wp:simplePos x="0" y="0"/>
          <wp:positionH relativeFrom="column">
            <wp:posOffset>-647700</wp:posOffset>
          </wp:positionH>
          <wp:positionV relativeFrom="paragraph">
            <wp:posOffset>228600</wp:posOffset>
          </wp:positionV>
          <wp:extent cx="1311275" cy="337820"/>
          <wp:effectExtent l="0" t="0" r="3175" b="5080"/>
          <wp:wrapNone/>
          <wp:docPr id="1597007012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007012" name="image4.pn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1275" cy="337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0F4AC5" w:rsidRPr="00A00635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0F880C90" wp14:editId="6FE1316D">
              <wp:simplePos x="0" y="0"/>
              <wp:positionH relativeFrom="column">
                <wp:posOffset>838200</wp:posOffset>
              </wp:positionH>
              <wp:positionV relativeFrom="paragraph">
                <wp:posOffset>101600</wp:posOffset>
              </wp:positionV>
              <wp:extent cx="5443220" cy="695325"/>
              <wp:effectExtent l="0" t="0" r="0" b="0"/>
              <wp:wrapNone/>
              <wp:docPr id="1597007008" name="Rectangle 15970070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52965" y="3460913"/>
                        <a:ext cx="5386070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BEF44F3" w14:textId="30C36F2C" w:rsidR="00D238E5" w:rsidRPr="00A00635" w:rsidRDefault="008B0673">
                          <w:pPr>
                            <w:spacing w:after="0" w:line="240" w:lineRule="auto"/>
                            <w:textDirection w:val="btLr"/>
                          </w:pPr>
                          <w:r w:rsidRPr="008B0673">
                            <w:rPr>
                              <w:color w:val="1D1D1B"/>
                              <w:sz w:val="16"/>
                            </w:rPr>
      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F880C90" id="Rectangle 1597007008" o:spid="_x0000_s1028" style="position:absolute;margin-left:66pt;margin-top:8pt;width:428.6pt;height:54.7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" filled="f" stroked="f">
              <v:textbox inset="2.53958mm,1.2694mm,2.53958mm,1.2694mm">
                <w:txbxContent>
                  <w:p w14:paraId="1BEF44F3" w14:textId="30C36F2C" w:rsidR="00D238E5" w:rsidRPr="00A00635" w:rsidRDefault="008B0673">
                    <w:pPr>
                      <w:spacing w:after="0" w:line="240" w:lineRule="auto"/>
                      <w:textDirection w:val="btLr"/>
                    </w:pPr>
                    <w:r w:rsidRPr="008B0673">
                      <w:rPr>
                        <w:color w:val="1D1D1B"/>
                        <w:sz w:val="16"/>
                      </w:rPr>
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</w:r>
                  </w:p>
                </w:txbxContent>
              </v:textbox>
            </v:rect>
          </w:pict>
        </mc:Fallback>
      </mc:AlternateContent>
    </w:r>
  </w:p>
  <w:p w14:paraId="5EAAAEB0" w14:textId="77777777" w:rsidR="00D238E5" w:rsidRPr="00A00635" w:rsidRDefault="00D238E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EEEABE" w14:textId="77777777" w:rsidR="00B934DA" w:rsidRDefault="00B934D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EFD9D0" w14:textId="77777777" w:rsidR="00976DFA" w:rsidRPr="00A00635" w:rsidRDefault="00976DFA">
      <w:pPr>
        <w:spacing w:after="0" w:line="240" w:lineRule="auto"/>
      </w:pPr>
      <w:r w:rsidRPr="00A00635">
        <w:separator/>
      </w:r>
    </w:p>
  </w:footnote>
  <w:footnote w:type="continuationSeparator" w:id="0">
    <w:p w14:paraId="4F78267D" w14:textId="77777777" w:rsidR="00976DFA" w:rsidRPr="00A00635" w:rsidRDefault="00976DFA">
      <w:pPr>
        <w:spacing w:after="0" w:line="240" w:lineRule="auto"/>
      </w:pPr>
      <w:r w:rsidRPr="00A00635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335EB8" w14:textId="77777777" w:rsidR="00B934DA" w:rsidRDefault="00B934D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D7DBF0" w14:textId="77777777" w:rsidR="00D238E5" w:rsidRPr="00A00635" w:rsidRDefault="000F4AC5">
    <w:pPr>
      <w:pBdr>
        <w:top w:val="nil"/>
        <w:left w:val="nil"/>
        <w:bottom w:val="nil"/>
        <w:right w:val="nil"/>
        <w:between w:val="nil"/>
      </w:pBdr>
      <w:jc w:val="right"/>
      <w:rPr>
        <w:b/>
        <w:color w:val="16C45B"/>
      </w:rPr>
    </w:pPr>
    <w:r w:rsidRPr="00A00635">
      <w:rPr>
        <w:b/>
        <w:color w:val="16C45B"/>
      </w:rPr>
      <w:t>https://tinker-project.eu/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512A7F" w14:textId="77777777" w:rsidR="00B934DA" w:rsidRDefault="00B934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F144A3"/>
    <w:multiLevelType w:val="multilevel"/>
    <w:tmpl w:val="CE6C7F8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F612394"/>
    <w:multiLevelType w:val="multilevel"/>
    <w:tmpl w:val="38B038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FC100C7"/>
    <w:multiLevelType w:val="multilevel"/>
    <w:tmpl w:val="F2CE48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772144C"/>
    <w:multiLevelType w:val="multilevel"/>
    <w:tmpl w:val="BCFCC31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D8C3A85"/>
    <w:multiLevelType w:val="multilevel"/>
    <w:tmpl w:val="8AE27A1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6D917BA"/>
    <w:multiLevelType w:val="multilevel"/>
    <w:tmpl w:val="BE067E9A"/>
    <w:lvl w:ilvl="0">
      <w:start w:val="1"/>
      <w:numFmt w:val="bullet"/>
      <w:lvlText w:val="●"/>
      <w:lvlJc w:val="left"/>
      <w:pPr>
        <w:ind w:left="720" w:hanging="360"/>
      </w:pPr>
      <w:rPr>
        <w:sz w:val="26"/>
        <w:szCs w:val="26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49AB6658"/>
    <w:multiLevelType w:val="multilevel"/>
    <w:tmpl w:val="067AC2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FD403FB"/>
    <w:multiLevelType w:val="multilevel"/>
    <w:tmpl w:val="D0840AC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645B37DD"/>
    <w:multiLevelType w:val="multilevel"/>
    <w:tmpl w:val="915262E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64D04875"/>
    <w:multiLevelType w:val="multilevel"/>
    <w:tmpl w:val="CFC8BC6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680560E1"/>
    <w:multiLevelType w:val="multilevel"/>
    <w:tmpl w:val="C66244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76EB6F30"/>
    <w:multiLevelType w:val="multilevel"/>
    <w:tmpl w:val="CB7046C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404376748">
    <w:abstractNumId w:val="9"/>
  </w:num>
  <w:num w:numId="2" w16cid:durableId="50884788">
    <w:abstractNumId w:val="7"/>
  </w:num>
  <w:num w:numId="3" w16cid:durableId="1273199154">
    <w:abstractNumId w:val="1"/>
  </w:num>
  <w:num w:numId="4" w16cid:durableId="717509647">
    <w:abstractNumId w:val="5"/>
  </w:num>
  <w:num w:numId="5" w16cid:durableId="78067941">
    <w:abstractNumId w:val="10"/>
  </w:num>
  <w:num w:numId="6" w16cid:durableId="59794020">
    <w:abstractNumId w:val="4"/>
  </w:num>
  <w:num w:numId="7" w16cid:durableId="514468326">
    <w:abstractNumId w:val="8"/>
  </w:num>
  <w:num w:numId="8" w16cid:durableId="324207367">
    <w:abstractNumId w:val="2"/>
  </w:num>
  <w:num w:numId="9" w16cid:durableId="841238699">
    <w:abstractNumId w:val="11"/>
  </w:num>
  <w:num w:numId="10" w16cid:durableId="844441957">
    <w:abstractNumId w:val="3"/>
  </w:num>
  <w:num w:numId="11" w16cid:durableId="1268539283">
    <w:abstractNumId w:val="0"/>
  </w:num>
  <w:num w:numId="12" w16cid:durableId="188713296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238E5"/>
    <w:rsid w:val="000E48BB"/>
    <w:rsid w:val="000F4AC5"/>
    <w:rsid w:val="00276DDD"/>
    <w:rsid w:val="003A3033"/>
    <w:rsid w:val="00491C7F"/>
    <w:rsid w:val="00606116"/>
    <w:rsid w:val="006A3A3B"/>
    <w:rsid w:val="007A2891"/>
    <w:rsid w:val="008B0673"/>
    <w:rsid w:val="00976DFA"/>
    <w:rsid w:val="009F502E"/>
    <w:rsid w:val="00A00635"/>
    <w:rsid w:val="00A21FD2"/>
    <w:rsid w:val="00A6760D"/>
    <w:rsid w:val="00B934DA"/>
    <w:rsid w:val="00D238E5"/>
    <w:rsid w:val="00EA5C0E"/>
    <w:rsid w:val="00EC31AF"/>
    <w:rsid w:val="00EE5E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1C19178B"/>
  <w15:docId w15:val="{373AF4B5-2742-D240-89C5-CB7C683C52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color w:val="1D1D1B"/>
        <w:sz w:val="22"/>
        <w:szCs w:val="22"/>
        <w:lang w:val="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096B"/>
    <w:rPr>
      <w:color w:val="1D1D1B" w:themeColor="text1"/>
      <w:lang w:val="hr-HR"/>
    </w:rPr>
  </w:style>
  <w:style w:type="paragraph" w:styleId="Heading1">
    <w:name w:val="heading 1"/>
    <w:basedOn w:val="Normal"/>
    <w:next w:val="Normal"/>
    <w:link w:val="Heading1Char"/>
    <w:uiPriority w:val="9"/>
    <w:qFormat/>
    <w:rsid w:val="001C523D"/>
    <w:pPr>
      <w:outlineLvl w:val="0"/>
    </w:pPr>
    <w:rPr>
      <w:b/>
      <w:color w:val="16C45B" w:themeColor="accent6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86B82"/>
    <w:pPr>
      <w:outlineLvl w:val="1"/>
    </w:pPr>
    <w:rPr>
      <w:b/>
      <w:color w:val="16C45B" w:themeColor="accent3"/>
      <w:sz w:val="28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86B82"/>
    <w:pPr>
      <w:outlineLvl w:val="2"/>
    </w:pPr>
    <w:rPr>
      <w:b/>
      <w:i/>
      <w:color w:val="1D1D1B" w:themeColor="accent2"/>
      <w:sz w:val="26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6B82"/>
    <w:pPr>
      <w:outlineLvl w:val="3"/>
    </w:pPr>
    <w:rPr>
      <w:b/>
      <w:i/>
      <w:color w:val="2B454E" w:themeColor="accent4"/>
      <w:sz w:val="24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6B82"/>
    <w:pPr>
      <w:keepNext/>
      <w:keepLines/>
      <w:spacing w:before="40" w:after="0"/>
      <w:outlineLvl w:val="4"/>
    </w:pPr>
    <w:rPr>
      <w:rFonts w:eastAsiaTheme="majorEastAsia" w:cstheme="majorBidi"/>
      <w:color w:val="16C45B" w:themeColor="accent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096B"/>
    <w:pPr>
      <w:keepNext/>
      <w:keepLines/>
      <w:spacing w:before="40" w:after="0"/>
      <w:outlineLvl w:val="5"/>
    </w:pPr>
    <w:rPr>
      <w:rFonts w:eastAsiaTheme="majorEastAsia" w:cstheme="majorBidi"/>
      <w:color w:val="0B612D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72EE"/>
  </w:style>
  <w:style w:type="paragraph" w:styleId="Footer">
    <w:name w:val="footer"/>
    <w:basedOn w:val="Normal"/>
    <w:link w:val="Foot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72EE"/>
  </w:style>
  <w:style w:type="character" w:customStyle="1" w:styleId="Heading1Char">
    <w:name w:val="Heading 1 Char"/>
    <w:basedOn w:val="DefaultParagraphFont"/>
    <w:link w:val="Heading1"/>
    <w:uiPriority w:val="9"/>
    <w:rsid w:val="001C523D"/>
    <w:rPr>
      <w:rFonts w:ascii="Calibri" w:hAnsi="Calibri"/>
      <w:b/>
      <w:color w:val="16C45B" w:themeColor="accent6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986B82"/>
    <w:rPr>
      <w:rFonts w:ascii="Calibri" w:hAnsi="Calibri"/>
      <w:b/>
      <w:color w:val="16C45B" w:themeColor="accent3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986B82"/>
    <w:rPr>
      <w:rFonts w:ascii="Calibri" w:hAnsi="Calibri"/>
      <w:b/>
      <w:i/>
      <w:color w:val="1D1D1B" w:themeColor="accent2"/>
      <w:sz w:val="26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986B82"/>
    <w:rPr>
      <w:rFonts w:ascii="Calibri" w:hAnsi="Calibri"/>
      <w:b/>
      <w:i/>
      <w:color w:val="2B454E" w:themeColor="accent4"/>
      <w:sz w:val="24"/>
      <w:szCs w:val="28"/>
    </w:rPr>
  </w:style>
  <w:style w:type="paragraph" w:styleId="ListParagraph">
    <w:name w:val="List Paragraph"/>
    <w:basedOn w:val="Normal"/>
    <w:uiPriority w:val="34"/>
    <w:qFormat/>
    <w:rsid w:val="00B22564"/>
    <w:pPr>
      <w:ind w:left="720"/>
      <w:contextualSpacing/>
    </w:pPr>
  </w:style>
  <w:style w:type="table" w:styleId="TableGrid">
    <w:name w:val="Table Grid"/>
    <w:basedOn w:val="TableNormal"/>
    <w:uiPriority w:val="39"/>
    <w:rsid w:val="00E96C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C523D"/>
    <w:rPr>
      <w:color w:val="16C45B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986B82"/>
    <w:pPr>
      <w:spacing w:after="100"/>
    </w:pPr>
    <w:rPr>
      <w:rFonts w:asciiTheme="minorHAnsi" w:hAnsiTheme="minorHAnsi"/>
      <w:b/>
      <w:color w:val="16C45B" w:themeColor="accent6"/>
      <w:sz w:val="36"/>
    </w:rPr>
  </w:style>
  <w:style w:type="paragraph" w:styleId="TOC2">
    <w:name w:val="toc 2"/>
    <w:basedOn w:val="Normal"/>
    <w:next w:val="Normal"/>
    <w:autoRedefine/>
    <w:uiPriority w:val="39"/>
    <w:unhideWhenUsed/>
    <w:rsid w:val="00CA7C55"/>
    <w:pPr>
      <w:spacing w:after="100"/>
      <w:ind w:left="220"/>
    </w:pPr>
    <w:rPr>
      <w:rFonts w:asciiTheme="minorHAnsi" w:hAnsiTheme="minorHAnsi"/>
      <w:b/>
      <w:color w:val="16C45B" w:themeColor="accent3"/>
      <w:sz w:val="28"/>
    </w:rPr>
  </w:style>
  <w:style w:type="paragraph" w:styleId="TOC3">
    <w:name w:val="toc 3"/>
    <w:basedOn w:val="Normal"/>
    <w:next w:val="Normal"/>
    <w:autoRedefine/>
    <w:uiPriority w:val="39"/>
    <w:unhideWhenUsed/>
    <w:rsid w:val="00CA7C55"/>
    <w:pPr>
      <w:spacing w:after="100"/>
      <w:ind w:left="440"/>
    </w:pPr>
    <w:rPr>
      <w:rFonts w:asciiTheme="minorHAnsi" w:hAnsiTheme="minorHAnsi"/>
      <w:b/>
      <w:i/>
      <w:color w:val="1D1D1B" w:themeColor="accent2"/>
      <w:sz w:val="26"/>
    </w:rPr>
  </w:style>
  <w:style w:type="paragraph" w:styleId="NormalWeb">
    <w:name w:val="Normal (Web)"/>
    <w:basedOn w:val="Normal"/>
    <w:uiPriority w:val="99"/>
    <w:unhideWhenUsed/>
    <w:rsid w:val="007F6B3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86B82"/>
    <w:rPr>
      <w:rFonts w:ascii="Calibri" w:eastAsiaTheme="majorEastAsia" w:hAnsi="Calibri" w:cstheme="majorBidi"/>
      <w:color w:val="16C45B" w:themeColor="accent6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A7C55"/>
    <w:pPr>
      <w:spacing w:after="100"/>
      <w:ind w:left="660"/>
    </w:pPr>
    <w:rPr>
      <w:rFonts w:asciiTheme="minorHAnsi" w:hAnsiTheme="minorHAnsi"/>
      <w:b/>
      <w:i/>
      <w:color w:val="2B454E" w:themeColor="accent4"/>
      <w:sz w:val="24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CA7C55"/>
    <w:pPr>
      <w:spacing w:after="100"/>
      <w:ind w:left="880"/>
    </w:pPr>
    <w:rPr>
      <w:rFonts w:asciiTheme="minorHAnsi" w:hAnsiTheme="minorHAnsi"/>
      <w:color w:val="16C45B" w:themeColor="accent6"/>
    </w:rPr>
  </w:style>
  <w:style w:type="paragraph" w:styleId="NoSpacing">
    <w:name w:val="No Spacing"/>
    <w:uiPriority w:val="1"/>
    <w:qFormat/>
    <w:rsid w:val="00BF096B"/>
    <w:pPr>
      <w:spacing w:after="0" w:line="240" w:lineRule="auto"/>
    </w:pPr>
    <w:rPr>
      <w:color w:val="1D1D1B" w:themeColor="text1"/>
    </w:rPr>
  </w:style>
  <w:style w:type="table" w:styleId="GridTable1Light-Accent6">
    <w:name w:val="Grid Table 1 Light Accent 6"/>
    <w:basedOn w:val="TableNormal"/>
    <w:uiPriority w:val="46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95F3BA" w:themeColor="accent6" w:themeTint="66"/>
        <w:left w:val="single" w:sz="4" w:space="0" w:color="95F3BA" w:themeColor="accent6" w:themeTint="66"/>
        <w:bottom w:val="single" w:sz="4" w:space="0" w:color="95F3BA" w:themeColor="accent6" w:themeTint="66"/>
        <w:right w:val="single" w:sz="4" w:space="0" w:color="95F3BA" w:themeColor="accent6" w:themeTint="66"/>
        <w:insideH w:val="single" w:sz="4" w:space="0" w:color="95F3BA" w:themeColor="accent6" w:themeTint="66"/>
        <w:insideV w:val="single" w:sz="4" w:space="0" w:color="95F3BA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61ED98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1ED98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5Dark-Accent6">
    <w:name w:val="Grid Table 5 Dark Accent 6"/>
    <w:basedOn w:val="TableNormal"/>
    <w:uiPriority w:val="50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D1D1D1" w:themeColor="background1"/>
        <w:left w:val="single" w:sz="4" w:space="0" w:color="D1D1D1" w:themeColor="background1"/>
        <w:bottom w:val="single" w:sz="4" w:space="0" w:color="D1D1D1" w:themeColor="background1"/>
        <w:right w:val="single" w:sz="4" w:space="0" w:color="D1D1D1" w:themeColor="background1"/>
        <w:insideH w:val="single" w:sz="4" w:space="0" w:color="D1D1D1" w:themeColor="background1"/>
        <w:insideV w:val="single" w:sz="4" w:space="0" w:color="D1D1D1" w:themeColor="background1"/>
      </w:tblBorders>
    </w:tblPr>
    <w:tcPr>
      <w:shd w:val="clear" w:color="auto" w:fill="CAF9DC" w:themeFill="accent6" w:themeFillTint="33"/>
    </w:tcPr>
    <w:tblStylePr w:type="firstRow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lastRow">
      <w:rPr>
        <w:b/>
        <w:bCs/>
        <w:color w:val="D1D1D1" w:themeColor="background1"/>
      </w:rPr>
      <w:tblPr/>
      <w:tcPr>
        <w:tcBorders>
          <w:left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fir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bottom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la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band1Vert">
      <w:tblPr/>
      <w:tcPr>
        <w:shd w:val="clear" w:color="auto" w:fill="95F3BA" w:themeFill="accent6" w:themeFillTint="66"/>
      </w:tcPr>
    </w:tblStylePr>
    <w:tblStylePr w:type="band1Horz">
      <w:tblPr/>
      <w:tcPr>
        <w:shd w:val="clear" w:color="auto" w:fill="95F3BA" w:themeFill="accent6" w:themeFillTint="66"/>
      </w:tcPr>
    </w:tblStylePr>
  </w:style>
  <w:style w:type="character" w:customStyle="1" w:styleId="Heading6Char">
    <w:name w:val="Heading 6 Char"/>
    <w:basedOn w:val="DefaultParagraphFont"/>
    <w:link w:val="Heading6"/>
    <w:uiPriority w:val="9"/>
    <w:semiHidden/>
    <w:rsid w:val="00BF096B"/>
    <w:rPr>
      <w:rFonts w:ascii="Calibri" w:eastAsiaTheme="majorEastAsia" w:hAnsi="Calibri" w:cstheme="majorBidi"/>
      <w:color w:val="0B612D" w:themeColor="accent1" w:themeShade="7F"/>
    </w:rPr>
  </w:style>
  <w:style w:type="table" w:styleId="GridTable4-Accent1">
    <w:name w:val="Grid Table 4 Accent 1"/>
    <w:basedOn w:val="TableNormal"/>
    <w:uiPriority w:val="49"/>
    <w:rsid w:val="001C0AB3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1" w:themeTint="99"/>
        <w:left w:val="single" w:sz="4" w:space="0" w:color="61ED98" w:themeColor="accent1" w:themeTint="99"/>
        <w:bottom w:val="single" w:sz="4" w:space="0" w:color="61ED98" w:themeColor="accent1" w:themeTint="99"/>
        <w:right w:val="single" w:sz="4" w:space="0" w:color="61ED98" w:themeColor="accent1" w:themeTint="99"/>
        <w:insideH w:val="single" w:sz="4" w:space="0" w:color="61ED98" w:themeColor="accent1" w:themeTint="99"/>
        <w:insideV w:val="single" w:sz="4" w:space="0" w:color="61ED98" w:themeColor="accent1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1"/>
          <w:left w:val="single" w:sz="4" w:space="0" w:color="16C45B" w:themeColor="accent1"/>
          <w:bottom w:val="single" w:sz="4" w:space="0" w:color="16C45B" w:themeColor="accent1"/>
          <w:right w:val="single" w:sz="4" w:space="0" w:color="16C45B" w:themeColor="accent1"/>
          <w:insideH w:val="nil"/>
          <w:insideV w:val="nil"/>
        </w:tcBorders>
        <w:shd w:val="clear" w:color="auto" w:fill="16C45B" w:themeFill="accent1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1" w:themeFillTint="33"/>
      </w:tcPr>
    </w:tblStylePr>
    <w:tblStylePr w:type="band1Horz">
      <w:tblPr/>
      <w:tcPr>
        <w:shd w:val="clear" w:color="auto" w:fill="CAF9DC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405D90"/>
    <w:rPr>
      <w:color w:val="16C45B" w:themeColor="followedHyperlink"/>
      <w:u w:val="single"/>
    </w:rPr>
  </w:style>
  <w:style w:type="paragraph" w:customStyle="1" w:styleId="Style1">
    <w:name w:val="Style1"/>
    <w:basedOn w:val="Normal"/>
    <w:qFormat/>
    <w:rsid w:val="001C523D"/>
    <w:pPr>
      <w:jc w:val="right"/>
    </w:pPr>
    <w:rPr>
      <w:color w:val="16C45B" w:themeColor="accent3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23D"/>
    <w:rPr>
      <w:color w:val="605E5C"/>
      <w:shd w:val="clear" w:color="auto" w:fill="E1DFDD"/>
    </w:rPr>
  </w:style>
  <w:style w:type="table" w:styleId="GridTable4-Accent2">
    <w:name w:val="Grid Table 4 Accent 2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7A7A72" w:themeColor="accent2" w:themeTint="99"/>
        <w:left w:val="single" w:sz="4" w:space="0" w:color="7A7A72" w:themeColor="accent2" w:themeTint="99"/>
        <w:bottom w:val="single" w:sz="4" w:space="0" w:color="7A7A72" w:themeColor="accent2" w:themeTint="99"/>
        <w:right w:val="single" w:sz="4" w:space="0" w:color="7A7A72" w:themeColor="accent2" w:themeTint="99"/>
        <w:insideH w:val="single" w:sz="4" w:space="0" w:color="7A7A72" w:themeColor="accent2" w:themeTint="99"/>
        <w:insideV w:val="single" w:sz="4" w:space="0" w:color="7A7A72" w:themeColor="accent2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D1D1B" w:themeColor="accent2"/>
          <w:left w:val="single" w:sz="4" w:space="0" w:color="1D1D1B" w:themeColor="accent2"/>
          <w:bottom w:val="single" w:sz="4" w:space="0" w:color="1D1D1B" w:themeColor="accent2"/>
          <w:right w:val="single" w:sz="4" w:space="0" w:color="1D1D1B" w:themeColor="accent2"/>
          <w:insideH w:val="nil"/>
          <w:insideV w:val="nil"/>
        </w:tcBorders>
        <w:shd w:val="clear" w:color="auto" w:fill="1D1D1B" w:themeFill="accent2"/>
      </w:tcPr>
    </w:tblStylePr>
    <w:tblStylePr w:type="lastRow">
      <w:rPr>
        <w:b/>
        <w:bCs/>
      </w:rPr>
      <w:tblPr/>
      <w:tcPr>
        <w:tcBorders>
          <w:top w:val="double" w:sz="4" w:space="0" w:color="1D1D1B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3CF" w:themeFill="accent2" w:themeFillTint="33"/>
      </w:tcPr>
    </w:tblStylePr>
    <w:tblStylePr w:type="band1Horz">
      <w:tblPr/>
      <w:tcPr>
        <w:shd w:val="clear" w:color="auto" w:fill="D3D3CF" w:themeFill="accent2" w:themeFillTint="33"/>
      </w:tcPr>
    </w:tblStylePr>
  </w:style>
  <w:style w:type="table" w:styleId="GridTable4-Accent4">
    <w:name w:val="Grid Table 4 Accent 4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89AAC" w:themeColor="accent4" w:themeTint="99"/>
        <w:left w:val="single" w:sz="4" w:space="0" w:color="689AAC" w:themeColor="accent4" w:themeTint="99"/>
        <w:bottom w:val="single" w:sz="4" w:space="0" w:color="689AAC" w:themeColor="accent4" w:themeTint="99"/>
        <w:right w:val="single" w:sz="4" w:space="0" w:color="689AAC" w:themeColor="accent4" w:themeTint="99"/>
        <w:insideH w:val="single" w:sz="4" w:space="0" w:color="689AAC" w:themeColor="accent4" w:themeTint="99"/>
        <w:insideV w:val="single" w:sz="4" w:space="0" w:color="689AAC" w:themeColor="accent4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2B454E" w:themeColor="accent4"/>
          <w:left w:val="single" w:sz="4" w:space="0" w:color="2B454E" w:themeColor="accent4"/>
          <w:bottom w:val="single" w:sz="4" w:space="0" w:color="2B454E" w:themeColor="accent4"/>
          <w:right w:val="single" w:sz="4" w:space="0" w:color="2B454E" w:themeColor="accent4"/>
          <w:insideH w:val="nil"/>
          <w:insideV w:val="nil"/>
        </w:tcBorders>
        <w:shd w:val="clear" w:color="auto" w:fill="2B454E" w:themeFill="accent4"/>
      </w:tcPr>
    </w:tblStylePr>
    <w:tblStylePr w:type="lastRow">
      <w:rPr>
        <w:b/>
        <w:bCs/>
      </w:rPr>
      <w:tblPr/>
      <w:tcPr>
        <w:tcBorders>
          <w:top w:val="double" w:sz="4" w:space="0" w:color="2B454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3" w:themeFill="accent4" w:themeFillTint="33"/>
      </w:tcPr>
    </w:tblStylePr>
    <w:tblStylePr w:type="band1Horz">
      <w:tblPr/>
      <w:tcPr>
        <w:shd w:val="clear" w:color="auto" w:fill="CCDDE3" w:themeFill="accent4" w:themeFillTint="33"/>
      </w:tcPr>
    </w:tblStylePr>
  </w:style>
  <w:style w:type="table" w:styleId="GridTable4-Accent3">
    <w:name w:val="Grid Table 4 Accent 3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3" w:themeTint="99"/>
        <w:left w:val="single" w:sz="4" w:space="0" w:color="61ED98" w:themeColor="accent3" w:themeTint="99"/>
        <w:bottom w:val="single" w:sz="4" w:space="0" w:color="61ED98" w:themeColor="accent3" w:themeTint="99"/>
        <w:right w:val="single" w:sz="4" w:space="0" w:color="61ED98" w:themeColor="accent3" w:themeTint="99"/>
        <w:insideH w:val="single" w:sz="4" w:space="0" w:color="61ED98" w:themeColor="accent3" w:themeTint="99"/>
        <w:insideV w:val="single" w:sz="4" w:space="0" w:color="61ED98" w:themeColor="accent3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3"/>
          <w:left w:val="single" w:sz="4" w:space="0" w:color="16C45B" w:themeColor="accent3"/>
          <w:bottom w:val="single" w:sz="4" w:space="0" w:color="16C45B" w:themeColor="accent3"/>
          <w:right w:val="single" w:sz="4" w:space="0" w:color="16C45B" w:themeColor="accent3"/>
          <w:insideH w:val="nil"/>
          <w:insideV w:val="nil"/>
        </w:tcBorders>
        <w:shd w:val="clear" w:color="auto" w:fill="16C45B" w:themeFill="accent3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3" w:themeFillTint="33"/>
      </w:tcPr>
    </w:tblStylePr>
    <w:tblStylePr w:type="band1Horz">
      <w:tblPr/>
      <w:tcPr>
        <w:shd w:val="clear" w:color="auto" w:fill="CAF9DC" w:themeFill="accent3" w:themeFillTint="33"/>
      </w:tcPr>
    </w:tblStylePr>
  </w:style>
  <w:style w:type="paragraph" w:styleId="TOCHeading">
    <w:name w:val="TOC Heading"/>
    <w:basedOn w:val="Heading1"/>
    <w:next w:val="Normal"/>
    <w:uiPriority w:val="39"/>
    <w:unhideWhenUsed/>
    <w:qFormat/>
    <w:rsid w:val="00BB3C31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109243" w:themeColor="accent1" w:themeShade="BF"/>
      <w:sz w:val="32"/>
      <w:szCs w:val="3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8708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7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joint-research-centre.ec.europa.eu/scientific-activities-z/education-and-training/digital-transformation-education/digital-competence-framework-citizens-digcomp/digcomp-framework_en" TargetMode="External"/><Relationship Id="rId18" Type="http://schemas.openxmlformats.org/officeDocument/2006/relationships/hyperlink" Target="https://youtu.be/cIDOrZuJzVU?feature=shared" TargetMode="External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https://employment-social-affairs.ec.europa.eu/policies-and-activities/skills-and-qualifications/european-skills-agenda_en" TargetMode="External"/><Relationship Id="rId17" Type="http://schemas.openxmlformats.org/officeDocument/2006/relationships/hyperlink" Target="https://www.youtube.com/watch?v=cIDOrZuJzVU" TargetMode="External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2GU67vTVNpQ" TargetMode="External"/><Relationship Id="rId20" Type="http://schemas.openxmlformats.org/officeDocument/2006/relationships/hyperlink" Target="https://publications.jrc.ec.europa.eu/repository/bitstream/JRC106281/web-digcomp2.1pdf_(online).pdf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ducation.ec.europa.eu/focus-topics/digital-education/action-plan" TargetMode="External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s://publications.jrc.ec.europa.eu/repository/handle/JRC128415" TargetMode="Externa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3.jpg"/><Relationship Id="rId19" Type="http://schemas.openxmlformats.org/officeDocument/2006/relationships/hyperlink" Target="https://youtu.be/cIDOrZuJzVU?feature=shared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joint-research-centre.ec.europa.eu/system/files/2017-05/digcomp-framework-poster-af-ok.pdf" TargetMode="External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TINKER">
      <a:dk1>
        <a:srgbClr val="1D1D1B"/>
      </a:dk1>
      <a:lt1>
        <a:srgbClr val="D1D1D1"/>
      </a:lt1>
      <a:dk2>
        <a:srgbClr val="1D1D1B"/>
      </a:dk2>
      <a:lt2>
        <a:srgbClr val="F2F2F2"/>
      </a:lt2>
      <a:accent1>
        <a:srgbClr val="16C45B"/>
      </a:accent1>
      <a:accent2>
        <a:srgbClr val="1D1D1B"/>
      </a:accent2>
      <a:accent3>
        <a:srgbClr val="16C45B"/>
      </a:accent3>
      <a:accent4>
        <a:srgbClr val="2B454E"/>
      </a:accent4>
      <a:accent5>
        <a:srgbClr val="C36358"/>
      </a:accent5>
      <a:accent6>
        <a:srgbClr val="16C45B"/>
      </a:accent6>
      <a:hlink>
        <a:srgbClr val="16C45B"/>
      </a:hlink>
      <a:folHlink>
        <a:srgbClr val="16C45B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rAcQD5rVUK05A7Aw3C1VzLjtDQ==">CgMxLjAyDmguYXFhdzV3ZDhkYzMzMg5oLnJ1dWVlaXo0ZWltZDIOaC53NW5od3c3ZnE0dDYyDmguNnRjM3JjeGEzdnUzMg5oLml5dnRrbGd6Y3BhMDIOaC5obWR0NWtnZjRnbnkyDmgub2hjaGJvbmJhb2Q5Mg5oLjJpaXpvc2FnbmRkdzIOaC56YWdmaDB6OHgyNWcyDmgubXBkcW56dHV4NHlqMg5oLmxoemkxM3RsM25iNDIOaC5oYm9heG1vMjJxbTI4AHIhMTFmT25mSmhEV1JrZXpjX0FNRTlaOUdYT1hSbWMybnZ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7</Pages>
  <Words>2005</Words>
  <Characters>11435</Characters>
  <Application>Microsoft Office Word</Application>
  <DocSecurity>0</DocSecurity>
  <Lines>95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</dc:creator>
  <cp:lastModifiedBy>Juraj Petrović</cp:lastModifiedBy>
  <cp:revision>9</cp:revision>
  <dcterms:created xsi:type="dcterms:W3CDTF">2024-11-19T18:10:00Z</dcterms:created>
  <dcterms:modified xsi:type="dcterms:W3CDTF">2025-07-22T12:37:00Z</dcterms:modified>
</cp:coreProperties>
</file>